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9F" w:rsidRPr="00CE689F" w:rsidRDefault="00CE689F" w:rsidP="00CE68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E689F">
        <w:rPr>
          <w:rFonts w:ascii="Times New Roman" w:eastAsia="Times New Roman" w:hAnsi="Times New Roman" w:cs="Times New Roman"/>
          <w:sz w:val="27"/>
          <w:szCs w:val="27"/>
        </w:rPr>
        <w:t>02716-2020-0062</w:t>
      </w:r>
    </w:p>
    <w:p w:rsidR="00CE689F" w:rsidRPr="00CE689F" w:rsidRDefault="00CE689F" w:rsidP="00CE68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BG-С. ГРАМАТИКОВО: </w:t>
      </w:r>
    </w:p>
    <w:p w:rsidR="00CE689F" w:rsidRPr="00CE689F" w:rsidRDefault="00CE689F" w:rsidP="00CE68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за откриване на процедура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Професионална област, в която попада предметът на обществената поръчка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Решение номер РД-10-176 от дата 28.04.2020 г. 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I."/>
      <w:bookmarkEnd w:id="0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І: Възложител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Публичен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I.1)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 и адрес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Национален идентификационен No (ЕИК): 2016176540203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BG341, ТП ДЛС ГРАМАТИКОВО, С.ГРАМАТИКОВО, ОБЩ.МАЛКО ТЪРНОВО, За: ВЕЛИНА АБАДЖИЕВА, България 8166, С. ГРАМАТИКОВО, Тел.: 0884 177005, E-mail: </w:t>
      </w:r>
      <w:hyperlink r:id="rId5" w:history="1">
        <w:r w:rsidRPr="00CE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ddsgramatikovo@mail.bg</w:t>
        </w:r>
      </w:hyperlink>
      <w:r w:rsidRPr="00CE689F">
        <w:rPr>
          <w:rFonts w:ascii="Times New Roman" w:eastAsia="Times New Roman" w:hAnsi="Times New Roman" w:cs="Times New Roman"/>
          <w:sz w:val="24"/>
          <w:szCs w:val="24"/>
        </w:rPr>
        <w:t>, Факс: 0884 177005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Интернет адрес/и: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Основен адрес (URL): </w:t>
      </w:r>
      <w:hyperlink r:id="rId6" w:history="1">
        <w:r w:rsidRPr="00CE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http://dlsgramatikovo.uidp-sliven.com</w:t>
        </w:r>
      </w:hyperlink>
      <w:r w:rsidRPr="00CE6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Адрес на профила на купувача (URL): </w:t>
      </w:r>
      <w:hyperlink r:id="rId7" w:history="1">
        <w:r w:rsidRPr="00CE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www.uidp-sliven.com/procedures/</w:t>
        </w:r>
      </w:hyperlink>
      <w:r w:rsidRPr="00CE6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I.2)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Вид на възложителя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Публичноправна организация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I.3)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Основна дейност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Друг: Управление,стопанисване , опазване на горски територии, лов, развъждане на дивеч и свързаните с тях услуги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II."/>
      <w:bookmarkEnd w:id="1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ІI: Откриване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Откривам процедура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за възлагане на обществена поръчка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Поръчката е в областите отбрана и сигурност: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ІI.1)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Вид на процедурата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Публично състезание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III."/>
      <w:bookmarkEnd w:id="2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IІI: Правно основание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Чл. 18, ал. 1, т. 12 от ЗОП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IV."/>
      <w:bookmarkEnd w:id="3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IV: Поръчка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IV.1)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ГОДИШЕН ОДИТ ЗА СЪОТВЕТСТВИЕ НА ВЪВЕДЕНИТЕ СТАНДАРТИ НА FSC ЗА УПРАВЛЕНИЕ НА ГОРСКИ ТЕРИТОРИИ ЗА СРОК ОТ 12 МЕСЕЦА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IV.2)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Обект на поръчката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Услуги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ІV.3)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на предмета на поръчката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Обществената поръчка включва изпълнението на услуги и дейности, свързани с осъществяването на сертификационен одит от акредитирана сертифицираща организация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ІV.4)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Обществената поръчка съдържа изисквания, свързани с опазване на околната среда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IV.5)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относно средства от Европейския съюз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Обществената поръчка е във връзка с проект и/или програма, финансиран/а със средства от ервопейските фондове и програми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IV.6)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Разделяне на обособени позиции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Настоящата поръчка е разделена на обособени позиции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 за невъзможността за разделяне на поръчката на обособени позиции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Не е целесъобразно, необходимо и правилно е извършването на дейността да е от един доставчик/изпълнител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IV.7)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Прогнозна стойност на поръчката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Стойност, без да се включва ДДС: 6520 BGN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IV.8)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Предметът на поръчката се възлага с няколко отделни процедури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lastRenderedPageBreak/>
        <w:t>НЕ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V."/>
      <w:bookmarkEnd w:id="4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V: Мотиви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V.3)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Настоящата процедура е свързана с предходна процедура за възлагане на обществена поръчка или конкурс за проект, която е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Публикувано в регистъра на обществените поръчки под уникален №: --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VI."/>
      <w:bookmarkEnd w:id="5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VI: Одобрявам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обявлението за оповестяване откриването на процедура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документацията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VII."/>
      <w:bookmarkEnd w:id="6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VII: Допълнителна информация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VII.1)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Допълнителна информация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ЗАБЕЛЕЖКА: Общата площ на държавните горски територии на стопанството е 20094,6ха, а площта в обхвата на сертификацията /само територии с горско покритие, залесени/ - 19448,6 ха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VII.2)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Орган, който отговаря за процедурите по обжалване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Комисия за защита на конкуренцията, бул. Витоша № 18, Република България 1000, София, Тел.: 02 9884070, E-mail: </w:t>
      </w:r>
      <w:hyperlink r:id="rId8" w:history="1">
        <w:r w:rsidRPr="00CE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cpcadmin@cpc.bg</w:t>
        </w:r>
      </w:hyperlink>
      <w:r w:rsidRPr="00CE689F">
        <w:rPr>
          <w:rFonts w:ascii="Times New Roman" w:eastAsia="Times New Roman" w:hAnsi="Times New Roman" w:cs="Times New Roman"/>
          <w:sz w:val="24"/>
          <w:szCs w:val="24"/>
        </w:rPr>
        <w:t>, Факс: 02 9807315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Интернет адрес/и: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URL: </w:t>
      </w:r>
      <w:hyperlink r:id="rId9" w:history="1">
        <w:r w:rsidRPr="00CE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http://www.cpc.bg</w:t>
        </w:r>
      </w:hyperlink>
      <w:r w:rsidRPr="00CE6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VII.3)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Подаване на жалби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Точна информация относно краен срок/крайни срокове за подаване на жалби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10-дн.срок, съобразно чл.197, ал.1, т.1 ЗОП пред КЗК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VII.4)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на изпращане на настоящото решение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28.04.2020 г. 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VIII."/>
      <w:bookmarkEnd w:id="7"/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VIII: Възложител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 xml:space="preserve">VIII.1)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Трите имена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инж. ГАНЧО КОСТАДИНОВ</w:t>
      </w:r>
    </w:p>
    <w:p w:rsidR="00CE689F" w:rsidRPr="00CE689F" w:rsidRDefault="00CE689F" w:rsidP="00CE6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VIII.2) </w:t>
      </w:r>
      <w:r w:rsidRPr="00CE689F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Длъжност</w:t>
      </w:r>
    </w:p>
    <w:p w:rsidR="00CE689F" w:rsidRPr="00CE689F" w:rsidRDefault="00CE689F" w:rsidP="00CE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89F">
        <w:rPr>
          <w:rFonts w:ascii="Times New Roman" w:eastAsia="Times New Roman" w:hAnsi="Times New Roman" w:cs="Times New Roman"/>
          <w:sz w:val="24"/>
          <w:szCs w:val="24"/>
        </w:rPr>
        <w:t>ДИРЕКТОР НА ТП ДЛС ГРАМАТИКОВО</w:t>
      </w:r>
    </w:p>
    <w:p w:rsidR="001C102D" w:rsidRDefault="001C102D"/>
    <w:sectPr w:rsidR="001C1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84D4C"/>
    <w:multiLevelType w:val="multilevel"/>
    <w:tmpl w:val="16B0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E689F"/>
    <w:rsid w:val="001C102D"/>
    <w:rsid w:val="00CE6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68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E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ark">
    <w:name w:val="nomark"/>
    <w:basedOn w:val="DefaultParagraphFont"/>
    <w:rsid w:val="00CE689F"/>
  </w:style>
  <w:style w:type="character" w:customStyle="1" w:styleId="timark">
    <w:name w:val="timark"/>
    <w:basedOn w:val="DefaultParagraphFont"/>
    <w:rsid w:val="00CE689F"/>
  </w:style>
  <w:style w:type="paragraph" w:customStyle="1" w:styleId="tigrseq">
    <w:name w:val="tigrseq"/>
    <w:basedOn w:val="Normal"/>
    <w:rsid w:val="00CE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dr">
    <w:name w:val="addr"/>
    <w:basedOn w:val="Normal"/>
    <w:rsid w:val="00CE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url">
    <w:name w:val="txurl"/>
    <w:basedOn w:val="Normal"/>
    <w:rsid w:val="00CE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8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9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1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2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06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2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064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3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96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76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76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48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2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8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7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067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1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777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2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34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00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32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03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181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65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5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732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43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0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60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95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930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4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43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8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60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896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6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49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5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42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59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65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039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0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43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0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78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1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319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2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85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16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5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63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88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00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2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12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38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480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83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130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29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cadmin@cpc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op.bg/case2.php?mode=show_doc&amp;doc_id=974576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op.bg/case2.php?mode=show_doc&amp;doc_id=974576&amp;newver=2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dsgramatikovo@mail.b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op.bg/case2.php?mode=show_doc&amp;doc_id=974576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2020-04-29T06:41:00Z</dcterms:created>
  <dcterms:modified xsi:type="dcterms:W3CDTF">2020-04-29T06:42:00Z</dcterms:modified>
</cp:coreProperties>
</file>