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700" w:rsidRPr="00475700" w:rsidRDefault="00475700" w:rsidP="00475700">
      <w:pPr>
        <w:spacing w:before="100" w:beforeAutospacing="1" w:after="100" w:afterAutospacing="1" w:line="240" w:lineRule="auto"/>
        <w:jc w:val="center"/>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02716-2018-0046</w:t>
      </w:r>
    </w:p>
    <w:tbl>
      <w:tblPr>
        <w:tblW w:w="5000" w:type="pct"/>
        <w:tblCellSpacing w:w="22" w:type="dxa"/>
        <w:tblCellMar>
          <w:left w:w="0" w:type="dxa"/>
          <w:right w:w="0" w:type="dxa"/>
        </w:tblCellMar>
        <w:tblLook w:val="04A0"/>
      </w:tblPr>
      <w:tblGrid>
        <w:gridCol w:w="216"/>
        <w:gridCol w:w="8872"/>
        <w:gridCol w:w="72"/>
      </w:tblGrid>
      <w:tr w:rsidR="00475700" w:rsidRPr="00475700" w:rsidTr="00475700">
        <w:trPr>
          <w:tblCellSpacing w:w="22" w:type="dxa"/>
        </w:trPr>
        <w:tc>
          <w:tcPr>
            <w:tcW w:w="0" w:type="auto"/>
            <w:gridSpan w:val="3"/>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r>
      <w:tr w:rsidR="00475700" w:rsidRPr="00475700" w:rsidTr="00475700">
        <w:trPr>
          <w:tblCellSpacing w:w="22" w:type="dxa"/>
        </w:trPr>
        <w:tc>
          <w:tcPr>
            <w:tcW w:w="0" w:type="auto"/>
            <w:gridSpan w:val="3"/>
            <w:shd w:val="clear" w:color="auto" w:fill="000000"/>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9525" cy="9525"/>
                  <wp:effectExtent l="0" t="0" r="0" b="0"/>
                  <wp:docPr id="1" name="Картина 1"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op.bg/images/spacer.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75700" w:rsidRPr="00475700" w:rsidTr="00475700">
        <w:trPr>
          <w:tblCellSpacing w:w="22" w:type="dxa"/>
        </w:trPr>
        <w:tc>
          <w:tcPr>
            <w:tcW w:w="150" w:type="dxa"/>
            <w:noWrap/>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c>
          <w:tcPr>
            <w:tcW w:w="5000" w:type="pct"/>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r>
      <w:tr w:rsidR="00475700" w:rsidRPr="00475700" w:rsidTr="00475700">
        <w:trPr>
          <w:tblCellSpacing w:w="22" w:type="dxa"/>
        </w:trPr>
        <w:tc>
          <w:tcPr>
            <w:tcW w:w="0" w:type="auto"/>
            <w:gridSpan w:val="3"/>
            <w:shd w:val="clear" w:color="auto" w:fill="000000"/>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9525" cy="9525"/>
                  <wp:effectExtent l="0" t="0" r="0" b="0"/>
                  <wp:docPr id="2" name="Картина 2"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op.bg/images/spacer.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75700" w:rsidRPr="00475700" w:rsidTr="00475700">
        <w:trPr>
          <w:tblCellSpacing w:w="22" w:type="dxa"/>
        </w:trPr>
        <w:tc>
          <w:tcPr>
            <w:tcW w:w="0" w:type="auto"/>
            <w:gridSpan w:val="3"/>
            <w:vAlign w:val="center"/>
            <w:hideMark/>
          </w:tcPr>
          <w:p w:rsidR="00475700" w:rsidRPr="00475700" w:rsidRDefault="00475700" w:rsidP="00475700">
            <w:pPr>
              <w:spacing w:after="0" w:line="240" w:lineRule="auto"/>
              <w:jc w:val="right"/>
              <w:rPr>
                <w:rFonts w:ascii="Times New Roman" w:eastAsia="Times New Roman" w:hAnsi="Times New Roman" w:cs="Times New Roman"/>
                <w:sz w:val="24"/>
                <w:szCs w:val="24"/>
                <w:lang w:eastAsia="bg-BG"/>
              </w:rPr>
            </w:pPr>
          </w:p>
        </w:tc>
      </w:tr>
      <w:tr w:rsidR="00475700" w:rsidRPr="00475700" w:rsidTr="00475700">
        <w:trPr>
          <w:tblCellSpacing w:w="22" w:type="dxa"/>
        </w:trPr>
        <w:tc>
          <w:tcPr>
            <w:tcW w:w="0" w:type="auto"/>
            <w:gridSpan w:val="3"/>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r>
      <w:tr w:rsidR="00475700" w:rsidRPr="00475700" w:rsidTr="00475700">
        <w:trPr>
          <w:tblCellSpacing w:w="22" w:type="dxa"/>
        </w:trPr>
        <w:tc>
          <w:tcPr>
            <w:tcW w:w="0" w:type="auto"/>
            <w:gridSpan w:val="3"/>
            <w:shd w:val="clear" w:color="auto" w:fill="000000"/>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9525" cy="9525"/>
                  <wp:effectExtent l="0" t="0" r="0" b="0"/>
                  <wp:docPr id="3" name="Картина 3"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op.bg/images/spacer.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75700" w:rsidRPr="00475700" w:rsidTr="00475700">
        <w:trPr>
          <w:tblCellSpacing w:w="22" w:type="dxa"/>
        </w:trPr>
        <w:tc>
          <w:tcPr>
            <w:tcW w:w="150" w:type="dxa"/>
            <w:noWrap/>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c>
          <w:tcPr>
            <w:tcW w:w="5000" w:type="pct"/>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r>
      <w:tr w:rsidR="00475700" w:rsidRPr="00475700" w:rsidTr="00475700">
        <w:trPr>
          <w:tblCellSpacing w:w="22" w:type="dxa"/>
        </w:trPr>
        <w:tc>
          <w:tcPr>
            <w:tcW w:w="0" w:type="auto"/>
            <w:gridSpan w:val="3"/>
            <w:shd w:val="clear" w:color="auto" w:fill="000000"/>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9525" cy="9525"/>
                  <wp:effectExtent l="0" t="0" r="0" b="0"/>
                  <wp:docPr id="4" name="Картина 4"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op.bg/images/spacer.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75700" w:rsidRPr="00475700" w:rsidTr="00475700">
        <w:trPr>
          <w:tblCellSpacing w:w="22" w:type="dxa"/>
        </w:trPr>
        <w:tc>
          <w:tcPr>
            <w:tcW w:w="0" w:type="auto"/>
            <w:gridSpan w:val="3"/>
            <w:vAlign w:val="center"/>
            <w:hideMark/>
          </w:tcPr>
          <w:p w:rsidR="00475700" w:rsidRPr="00475700" w:rsidRDefault="00475700" w:rsidP="00475700">
            <w:pPr>
              <w:spacing w:after="0" w:line="240" w:lineRule="auto"/>
              <w:jc w:val="right"/>
              <w:rPr>
                <w:rFonts w:ascii="Times New Roman" w:eastAsia="Times New Roman" w:hAnsi="Times New Roman" w:cs="Times New Roman"/>
                <w:sz w:val="24"/>
                <w:szCs w:val="24"/>
                <w:lang w:eastAsia="bg-BG"/>
              </w:rPr>
            </w:pPr>
          </w:p>
        </w:tc>
      </w:tr>
    </w:tbl>
    <w:p w:rsidR="00475700" w:rsidRPr="00475700" w:rsidRDefault="00475700" w:rsidP="00475700">
      <w:pPr>
        <w:shd w:val="clear" w:color="auto" w:fill="FFFDCC"/>
        <w:spacing w:after="0" w:line="240" w:lineRule="auto"/>
        <w:rPr>
          <w:rFonts w:ascii="Times New Roman" w:eastAsia="Times New Roman" w:hAnsi="Times New Roman" w:cs="Times New Roman"/>
          <w:vanish/>
          <w:color w:val="000000"/>
          <w:sz w:val="27"/>
          <w:szCs w:val="27"/>
          <w:lang w:eastAsia="bg-BG"/>
        </w:rPr>
      </w:pPr>
    </w:p>
    <w:tbl>
      <w:tblPr>
        <w:tblW w:w="5000" w:type="pct"/>
        <w:tblCellSpacing w:w="22" w:type="dxa"/>
        <w:tblCellMar>
          <w:left w:w="0" w:type="dxa"/>
          <w:right w:w="0" w:type="dxa"/>
        </w:tblCellMar>
        <w:tblLook w:val="04A0"/>
      </w:tblPr>
      <w:tblGrid>
        <w:gridCol w:w="216"/>
        <w:gridCol w:w="8872"/>
        <w:gridCol w:w="72"/>
      </w:tblGrid>
      <w:tr w:rsidR="00475700" w:rsidRPr="00475700" w:rsidTr="00475700">
        <w:trPr>
          <w:tblCellSpacing w:w="22" w:type="dxa"/>
        </w:trPr>
        <w:tc>
          <w:tcPr>
            <w:tcW w:w="0" w:type="auto"/>
            <w:gridSpan w:val="3"/>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r>
      <w:tr w:rsidR="00475700" w:rsidRPr="00475700" w:rsidTr="00475700">
        <w:trPr>
          <w:tblCellSpacing w:w="22" w:type="dxa"/>
        </w:trPr>
        <w:tc>
          <w:tcPr>
            <w:tcW w:w="0" w:type="auto"/>
            <w:gridSpan w:val="3"/>
            <w:shd w:val="clear" w:color="auto" w:fill="000000"/>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9525" cy="9525"/>
                  <wp:effectExtent l="0" t="0" r="0" b="0"/>
                  <wp:docPr id="5" name="Картина 5"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op.bg/images/spacer.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75700" w:rsidRPr="00475700" w:rsidTr="00475700">
        <w:trPr>
          <w:tblCellSpacing w:w="22" w:type="dxa"/>
        </w:trPr>
        <w:tc>
          <w:tcPr>
            <w:tcW w:w="150" w:type="dxa"/>
            <w:noWrap/>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c>
          <w:tcPr>
            <w:tcW w:w="5000" w:type="pct"/>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p>
        </w:tc>
      </w:tr>
      <w:tr w:rsidR="00475700" w:rsidRPr="00475700" w:rsidTr="00475700">
        <w:trPr>
          <w:tblCellSpacing w:w="22" w:type="dxa"/>
        </w:trPr>
        <w:tc>
          <w:tcPr>
            <w:tcW w:w="0" w:type="auto"/>
            <w:gridSpan w:val="3"/>
            <w:shd w:val="clear" w:color="auto" w:fill="000000"/>
            <w:vAlign w:val="center"/>
            <w:hideMark/>
          </w:tcPr>
          <w:p w:rsidR="00475700" w:rsidRPr="00475700" w:rsidRDefault="00475700" w:rsidP="004757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9525" cy="9525"/>
                  <wp:effectExtent l="0" t="0" r="0" b="0"/>
                  <wp:docPr id="6" name="Картина 6"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op.bg/images/spacer.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75700" w:rsidRPr="00475700" w:rsidTr="00475700">
        <w:trPr>
          <w:tblCellSpacing w:w="22" w:type="dxa"/>
        </w:trPr>
        <w:tc>
          <w:tcPr>
            <w:tcW w:w="0" w:type="auto"/>
            <w:gridSpan w:val="3"/>
            <w:vAlign w:val="center"/>
            <w:hideMark/>
          </w:tcPr>
          <w:p w:rsidR="00475700" w:rsidRPr="00475700" w:rsidRDefault="00475700" w:rsidP="00475700">
            <w:pPr>
              <w:spacing w:after="0" w:line="240" w:lineRule="auto"/>
              <w:jc w:val="right"/>
              <w:rPr>
                <w:rFonts w:ascii="Times New Roman" w:eastAsia="Times New Roman" w:hAnsi="Times New Roman" w:cs="Times New Roman"/>
                <w:sz w:val="24"/>
                <w:szCs w:val="24"/>
                <w:lang w:eastAsia="bg-BG"/>
              </w:rPr>
            </w:pPr>
          </w:p>
        </w:tc>
      </w:tr>
    </w:tbl>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6" w:anchor="I." w:history="1">
        <w:r w:rsidRPr="00475700">
          <w:rPr>
            <w:rFonts w:ascii="Times New Roman" w:eastAsia="Times New Roman" w:hAnsi="Times New Roman" w:cs="Times New Roman"/>
            <w:color w:val="006699"/>
            <w:sz w:val="27"/>
            <w:lang w:eastAsia="bg-BG"/>
          </w:rPr>
          <w:t>I.</w:t>
        </w:r>
      </w:hyperlink>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 </w:t>
      </w:r>
    </w:p>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7" w:anchor="II." w:history="1">
        <w:r w:rsidRPr="00475700">
          <w:rPr>
            <w:rFonts w:ascii="Times New Roman" w:eastAsia="Times New Roman" w:hAnsi="Times New Roman" w:cs="Times New Roman"/>
            <w:color w:val="006699"/>
            <w:sz w:val="27"/>
            <w:lang w:eastAsia="bg-BG"/>
          </w:rPr>
          <w:t>II.</w:t>
        </w:r>
      </w:hyperlink>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 </w:t>
      </w:r>
    </w:p>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8" w:anchor="III." w:history="1">
        <w:r w:rsidRPr="00475700">
          <w:rPr>
            <w:rFonts w:ascii="Times New Roman" w:eastAsia="Times New Roman" w:hAnsi="Times New Roman" w:cs="Times New Roman"/>
            <w:color w:val="006699"/>
            <w:sz w:val="27"/>
            <w:lang w:eastAsia="bg-BG"/>
          </w:rPr>
          <w:t>III.</w:t>
        </w:r>
      </w:hyperlink>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 </w:t>
      </w:r>
    </w:p>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9" w:anchor="IV." w:history="1">
        <w:r w:rsidRPr="00475700">
          <w:rPr>
            <w:rFonts w:ascii="Times New Roman" w:eastAsia="Times New Roman" w:hAnsi="Times New Roman" w:cs="Times New Roman"/>
            <w:color w:val="006699"/>
            <w:sz w:val="27"/>
            <w:lang w:eastAsia="bg-BG"/>
          </w:rPr>
          <w:t>IV.</w:t>
        </w:r>
      </w:hyperlink>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 </w:t>
      </w:r>
    </w:p>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10" w:anchor="V." w:history="1">
        <w:r w:rsidRPr="00475700">
          <w:rPr>
            <w:rFonts w:ascii="Times New Roman" w:eastAsia="Times New Roman" w:hAnsi="Times New Roman" w:cs="Times New Roman"/>
            <w:color w:val="006699"/>
            <w:sz w:val="27"/>
            <w:lang w:eastAsia="bg-BG"/>
          </w:rPr>
          <w:t>V.</w:t>
        </w:r>
      </w:hyperlink>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 </w:t>
      </w:r>
    </w:p>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11" w:anchor="VI." w:history="1">
        <w:r w:rsidRPr="00475700">
          <w:rPr>
            <w:rFonts w:ascii="Times New Roman" w:eastAsia="Times New Roman" w:hAnsi="Times New Roman" w:cs="Times New Roman"/>
            <w:color w:val="006699"/>
            <w:sz w:val="27"/>
            <w:lang w:eastAsia="bg-BG"/>
          </w:rPr>
          <w:t>VI.</w:t>
        </w:r>
      </w:hyperlink>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 </w:t>
      </w:r>
    </w:p>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12" w:anchor="VII." w:history="1">
        <w:r w:rsidRPr="00475700">
          <w:rPr>
            <w:rFonts w:ascii="Times New Roman" w:eastAsia="Times New Roman" w:hAnsi="Times New Roman" w:cs="Times New Roman"/>
            <w:color w:val="006699"/>
            <w:sz w:val="27"/>
            <w:lang w:eastAsia="bg-BG"/>
          </w:rPr>
          <w:t>VII.</w:t>
        </w:r>
      </w:hyperlink>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 </w:t>
      </w:r>
    </w:p>
    <w:p w:rsidR="00475700" w:rsidRPr="00475700" w:rsidRDefault="00475700" w:rsidP="00475700">
      <w:pPr>
        <w:numPr>
          <w:ilvl w:val="0"/>
          <w:numId w:val="1"/>
        </w:numPr>
        <w:shd w:val="clear" w:color="auto" w:fill="FFFFFF"/>
        <w:spacing w:before="100" w:beforeAutospacing="1" w:after="100" w:afterAutospacing="1" w:line="384" w:lineRule="atLeast"/>
        <w:ind w:left="0"/>
        <w:jc w:val="both"/>
        <w:rPr>
          <w:rFonts w:ascii="Times New Roman" w:eastAsia="Times New Roman" w:hAnsi="Times New Roman" w:cs="Times New Roman"/>
          <w:color w:val="000000"/>
          <w:sz w:val="27"/>
          <w:szCs w:val="27"/>
          <w:lang w:eastAsia="bg-BG"/>
        </w:rPr>
      </w:pPr>
      <w:hyperlink r:id="rId13" w:anchor="VII." w:history="1">
        <w:r w:rsidRPr="00475700">
          <w:rPr>
            <w:rFonts w:ascii="Times New Roman" w:eastAsia="Times New Roman" w:hAnsi="Times New Roman" w:cs="Times New Roman"/>
            <w:color w:val="006699"/>
            <w:sz w:val="27"/>
            <w:lang w:eastAsia="bg-BG"/>
          </w:rPr>
          <w:t>VIII.</w:t>
        </w:r>
      </w:hyperlink>
    </w:p>
    <w:p w:rsidR="00475700" w:rsidRPr="00475700" w:rsidRDefault="00475700" w:rsidP="00475700">
      <w:pPr>
        <w:shd w:val="clear" w:color="auto" w:fill="FFFFFF"/>
        <w:spacing w:after="150" w:line="384" w:lineRule="atLeast"/>
        <w:jc w:val="center"/>
        <w:rPr>
          <w:rFonts w:ascii="Times New Roman" w:eastAsia="Times New Roman" w:hAnsi="Times New Roman" w:cs="Times New Roman"/>
          <w:b/>
          <w:bCs/>
          <w:color w:val="000000"/>
          <w:sz w:val="27"/>
          <w:szCs w:val="27"/>
          <w:lang w:eastAsia="bg-BG"/>
        </w:rPr>
      </w:pPr>
      <w:r w:rsidRPr="00475700">
        <w:rPr>
          <w:rFonts w:ascii="Times New Roman" w:eastAsia="Times New Roman" w:hAnsi="Times New Roman" w:cs="Times New Roman"/>
          <w:b/>
          <w:bCs/>
          <w:color w:val="000000"/>
          <w:sz w:val="27"/>
          <w:szCs w:val="27"/>
          <w:lang w:eastAsia="bg-BG"/>
        </w:rPr>
        <w:t>BG-Граматиково:</w:t>
      </w:r>
    </w:p>
    <w:p w:rsidR="00475700" w:rsidRPr="00475700" w:rsidRDefault="00475700" w:rsidP="00475700">
      <w:pPr>
        <w:shd w:val="clear" w:color="auto" w:fill="FFFFFF"/>
        <w:spacing w:after="150" w:line="384" w:lineRule="atLeast"/>
        <w:jc w:val="center"/>
        <w:rPr>
          <w:rFonts w:ascii="Times New Roman" w:eastAsia="Times New Roman" w:hAnsi="Times New Roman" w:cs="Times New Roman"/>
          <w:b/>
          <w:bCs/>
          <w:color w:val="000000"/>
          <w:sz w:val="27"/>
          <w:szCs w:val="27"/>
          <w:lang w:eastAsia="bg-BG"/>
        </w:rPr>
      </w:pPr>
      <w:r w:rsidRPr="00475700">
        <w:rPr>
          <w:rFonts w:ascii="Times New Roman" w:eastAsia="Times New Roman" w:hAnsi="Times New Roman" w:cs="Times New Roman"/>
          <w:b/>
          <w:bCs/>
          <w:color w:val="000000"/>
          <w:sz w:val="27"/>
          <w:szCs w:val="27"/>
          <w:lang w:eastAsia="bg-BG"/>
        </w:rPr>
        <w:t>Решение за откриване на процедура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b/>
          <w:bCs/>
          <w:color w:val="000000"/>
          <w:sz w:val="27"/>
          <w:lang w:eastAsia="bg-BG"/>
        </w:rPr>
        <w:t>Професионална област, в която попада предметът на обществената поръчка</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lastRenderedPageBreak/>
        <w:t>11. Инженерство, профил Пожарна безопасност и безопасност на труда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Решение номер РД 10-120 от дата 11.04.2018 г. </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0" w:name="I."/>
      <w:bookmarkEnd w:id="0"/>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І: Възложител</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Публичен</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I.1)</w:t>
      </w:r>
      <w:r w:rsidRPr="00475700">
        <w:rPr>
          <w:rFonts w:ascii="Times New Roman" w:eastAsia="Times New Roman" w:hAnsi="Times New Roman" w:cs="Times New Roman"/>
          <w:b/>
          <w:bCs/>
          <w:color w:val="000000"/>
          <w:sz w:val="27"/>
          <w:lang w:eastAsia="bg-BG"/>
        </w:rPr>
        <w:t>Наименование и адрес</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 xml:space="preserve">Национален идентификационен </w:t>
      </w:r>
      <w:proofErr w:type="spellStart"/>
      <w:r w:rsidRPr="00475700">
        <w:rPr>
          <w:rFonts w:ascii="Times New Roman" w:eastAsia="Times New Roman" w:hAnsi="Times New Roman" w:cs="Times New Roman"/>
          <w:color w:val="000000"/>
          <w:sz w:val="27"/>
          <w:szCs w:val="27"/>
          <w:lang w:eastAsia="bg-BG"/>
        </w:rPr>
        <w:t>No</w:t>
      </w:r>
      <w:proofErr w:type="spellEnd"/>
      <w:r w:rsidRPr="00475700">
        <w:rPr>
          <w:rFonts w:ascii="Times New Roman" w:eastAsia="Times New Roman" w:hAnsi="Times New Roman" w:cs="Times New Roman"/>
          <w:color w:val="000000"/>
          <w:sz w:val="27"/>
          <w:szCs w:val="27"/>
          <w:lang w:eastAsia="bg-BG"/>
        </w:rPr>
        <w:t xml:space="preserve"> (ЕИК): 2016176540203</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 xml:space="preserve">BG341, ЮИДП Сливен ТП държавно ловно стопанство Граматиково, Граматиково, За: Мария Томова-юрисконсулт, България 8166, Граматиково, Тел.: 05958 2230, </w:t>
      </w:r>
      <w:proofErr w:type="spellStart"/>
      <w:r w:rsidRPr="00475700">
        <w:rPr>
          <w:rFonts w:ascii="Times New Roman" w:eastAsia="Times New Roman" w:hAnsi="Times New Roman" w:cs="Times New Roman"/>
          <w:color w:val="000000"/>
          <w:sz w:val="27"/>
          <w:szCs w:val="27"/>
          <w:lang w:eastAsia="bg-BG"/>
        </w:rPr>
        <w:t>E-mail</w:t>
      </w:r>
      <w:proofErr w:type="spellEnd"/>
      <w:r w:rsidRPr="00475700">
        <w:rPr>
          <w:rFonts w:ascii="Times New Roman" w:eastAsia="Times New Roman" w:hAnsi="Times New Roman" w:cs="Times New Roman"/>
          <w:color w:val="000000"/>
          <w:sz w:val="27"/>
          <w:szCs w:val="27"/>
          <w:lang w:eastAsia="bg-BG"/>
        </w:rPr>
        <w:t>:</w:t>
      </w:r>
      <w:r w:rsidRPr="00475700">
        <w:rPr>
          <w:rFonts w:ascii="Times New Roman" w:eastAsia="Times New Roman" w:hAnsi="Times New Roman" w:cs="Times New Roman"/>
          <w:color w:val="000000"/>
          <w:sz w:val="27"/>
          <w:lang w:eastAsia="bg-BG"/>
        </w:rPr>
        <w:t> </w:t>
      </w:r>
      <w:hyperlink r:id="rId14" w:history="1">
        <w:r w:rsidRPr="00475700">
          <w:rPr>
            <w:rFonts w:ascii="Times New Roman" w:eastAsia="Times New Roman" w:hAnsi="Times New Roman" w:cs="Times New Roman"/>
            <w:color w:val="006699"/>
            <w:sz w:val="27"/>
            <w:lang w:eastAsia="bg-BG"/>
          </w:rPr>
          <w:t>dlsgramatikovo@uidp-sliven.com</w:t>
        </w:r>
      </w:hyperlink>
      <w:r w:rsidRPr="00475700">
        <w:rPr>
          <w:rFonts w:ascii="Times New Roman" w:eastAsia="Times New Roman" w:hAnsi="Times New Roman" w:cs="Times New Roman"/>
          <w:color w:val="000000"/>
          <w:sz w:val="27"/>
          <w:szCs w:val="27"/>
          <w:lang w:eastAsia="bg-BG"/>
        </w:rPr>
        <w:t>, Факс: 05958 2231</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Интернет адрес/и:</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Основен адрес (URL):</w:t>
      </w:r>
      <w:r w:rsidRPr="00475700">
        <w:rPr>
          <w:rFonts w:ascii="Times New Roman" w:eastAsia="Times New Roman" w:hAnsi="Times New Roman" w:cs="Times New Roman"/>
          <w:color w:val="000000"/>
          <w:sz w:val="27"/>
          <w:lang w:eastAsia="bg-BG"/>
        </w:rPr>
        <w:t> </w:t>
      </w:r>
      <w:hyperlink r:id="rId15" w:history="1">
        <w:r w:rsidRPr="00475700">
          <w:rPr>
            <w:rFonts w:ascii="Times New Roman" w:eastAsia="Times New Roman" w:hAnsi="Times New Roman" w:cs="Times New Roman"/>
            <w:color w:val="006699"/>
            <w:sz w:val="27"/>
            <w:lang w:eastAsia="bg-BG"/>
          </w:rPr>
          <w:t>www.uidp-sliven.com</w:t>
        </w:r>
      </w:hyperlink>
      <w:r w:rsidRPr="00475700">
        <w:rPr>
          <w:rFonts w:ascii="Times New Roman" w:eastAsia="Times New Roman" w:hAnsi="Times New Roman" w:cs="Times New Roman"/>
          <w:color w:val="000000"/>
          <w:sz w:val="27"/>
          <w:szCs w:val="27"/>
          <w:lang w:eastAsia="bg-BG"/>
        </w:rPr>
        <w:t>.</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Адрес на профила на купувача (URL):</w:t>
      </w:r>
      <w:r w:rsidRPr="00475700">
        <w:rPr>
          <w:rFonts w:ascii="Times New Roman" w:eastAsia="Times New Roman" w:hAnsi="Times New Roman" w:cs="Times New Roman"/>
          <w:color w:val="000000"/>
          <w:sz w:val="27"/>
          <w:lang w:eastAsia="bg-BG"/>
        </w:rPr>
        <w:t> </w:t>
      </w:r>
      <w:hyperlink r:id="rId16" w:history="1">
        <w:r w:rsidRPr="00475700">
          <w:rPr>
            <w:rFonts w:ascii="Times New Roman" w:eastAsia="Times New Roman" w:hAnsi="Times New Roman" w:cs="Times New Roman"/>
            <w:color w:val="006699"/>
            <w:sz w:val="27"/>
            <w:lang w:eastAsia="bg-BG"/>
          </w:rPr>
          <w:t>http://www.uidp-sliven.com/procedures/2056</w:t>
        </w:r>
      </w:hyperlink>
      <w:r w:rsidRPr="00475700">
        <w:rPr>
          <w:rFonts w:ascii="Times New Roman" w:eastAsia="Times New Roman" w:hAnsi="Times New Roman" w:cs="Times New Roman"/>
          <w:color w:val="000000"/>
          <w:sz w:val="27"/>
          <w:szCs w:val="27"/>
          <w:lang w:eastAsia="bg-BG"/>
        </w:rPr>
        <w:t>.</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I.2)</w:t>
      </w:r>
      <w:r w:rsidRPr="00475700">
        <w:rPr>
          <w:rFonts w:ascii="Times New Roman" w:eastAsia="Times New Roman" w:hAnsi="Times New Roman" w:cs="Times New Roman"/>
          <w:b/>
          <w:bCs/>
          <w:color w:val="000000"/>
          <w:sz w:val="27"/>
          <w:lang w:eastAsia="bg-BG"/>
        </w:rPr>
        <w:t>Вид на възложителя</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proofErr w:type="spellStart"/>
      <w:r w:rsidRPr="00475700">
        <w:rPr>
          <w:rFonts w:ascii="Times New Roman" w:eastAsia="Times New Roman" w:hAnsi="Times New Roman" w:cs="Times New Roman"/>
          <w:color w:val="000000"/>
          <w:sz w:val="27"/>
          <w:szCs w:val="27"/>
          <w:lang w:eastAsia="bg-BG"/>
        </w:rPr>
        <w:t>Публичноправна</w:t>
      </w:r>
      <w:proofErr w:type="spellEnd"/>
      <w:r w:rsidRPr="00475700">
        <w:rPr>
          <w:rFonts w:ascii="Times New Roman" w:eastAsia="Times New Roman" w:hAnsi="Times New Roman" w:cs="Times New Roman"/>
          <w:color w:val="000000"/>
          <w:sz w:val="27"/>
          <w:szCs w:val="27"/>
          <w:lang w:eastAsia="bg-BG"/>
        </w:rPr>
        <w:t xml:space="preserve"> организация</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I.3)</w:t>
      </w:r>
      <w:r w:rsidRPr="00475700">
        <w:rPr>
          <w:rFonts w:ascii="Times New Roman" w:eastAsia="Times New Roman" w:hAnsi="Times New Roman" w:cs="Times New Roman"/>
          <w:b/>
          <w:bCs/>
          <w:color w:val="000000"/>
          <w:sz w:val="27"/>
          <w:lang w:eastAsia="bg-BG"/>
        </w:rPr>
        <w:t>Основна дейност</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Друг: лов, развъждане на дивеч и свързаните с тях услуги</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1" w:name="II."/>
      <w:bookmarkEnd w:id="1"/>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ІI: Откриване</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Откривам процедура</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за възлагане на обществена поръчка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b/>
          <w:bCs/>
          <w:color w:val="000000"/>
          <w:sz w:val="27"/>
          <w:lang w:eastAsia="bg-BG"/>
        </w:rPr>
        <w:t>Поръчката е в областите отбрана и сигурност:</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НЕ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ІI.1)</w:t>
      </w:r>
      <w:r w:rsidRPr="00475700">
        <w:rPr>
          <w:rFonts w:ascii="Times New Roman" w:eastAsia="Times New Roman" w:hAnsi="Times New Roman" w:cs="Times New Roman"/>
          <w:b/>
          <w:bCs/>
          <w:color w:val="000000"/>
          <w:sz w:val="27"/>
          <w:lang w:eastAsia="bg-BG"/>
        </w:rPr>
        <w:t>Вид на процедурата</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Открита процедура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2" w:name="III."/>
      <w:bookmarkEnd w:id="2"/>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IІI: Правно основание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Чл. 73, ал. 1 от ЗОП</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3" w:name="IV."/>
      <w:bookmarkEnd w:id="3"/>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IV: Поръчка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IV.1)</w:t>
      </w:r>
      <w:r w:rsidRPr="00475700">
        <w:rPr>
          <w:rFonts w:ascii="Times New Roman" w:eastAsia="Times New Roman" w:hAnsi="Times New Roman" w:cs="Times New Roman"/>
          <w:b/>
          <w:bCs/>
          <w:color w:val="000000"/>
          <w:sz w:val="27"/>
          <w:lang w:eastAsia="bg-BG"/>
        </w:rPr>
        <w:t>Наименование</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lastRenderedPageBreak/>
        <w:t xml:space="preserve">«Поддържане на съществуващи </w:t>
      </w:r>
      <w:proofErr w:type="spellStart"/>
      <w:r w:rsidRPr="00475700">
        <w:rPr>
          <w:rFonts w:ascii="Times New Roman" w:eastAsia="Times New Roman" w:hAnsi="Times New Roman" w:cs="Times New Roman"/>
          <w:color w:val="000000"/>
          <w:sz w:val="27"/>
          <w:szCs w:val="27"/>
          <w:lang w:eastAsia="bg-BG"/>
        </w:rPr>
        <w:t>минерализовани</w:t>
      </w:r>
      <w:proofErr w:type="spellEnd"/>
      <w:r w:rsidRPr="00475700">
        <w:rPr>
          <w:rFonts w:ascii="Times New Roman" w:eastAsia="Times New Roman" w:hAnsi="Times New Roman" w:cs="Times New Roman"/>
          <w:color w:val="000000"/>
          <w:sz w:val="27"/>
          <w:szCs w:val="27"/>
          <w:lang w:eastAsia="bg-BG"/>
        </w:rPr>
        <w:t xml:space="preserve"> ивици и </w:t>
      </w:r>
      <w:proofErr w:type="spellStart"/>
      <w:r w:rsidRPr="00475700">
        <w:rPr>
          <w:rFonts w:ascii="Times New Roman" w:eastAsia="Times New Roman" w:hAnsi="Times New Roman" w:cs="Times New Roman"/>
          <w:color w:val="000000"/>
          <w:sz w:val="27"/>
          <w:szCs w:val="27"/>
          <w:lang w:eastAsia="bg-BG"/>
        </w:rPr>
        <w:t>лесокултурни</w:t>
      </w:r>
      <w:proofErr w:type="spellEnd"/>
      <w:r w:rsidRPr="00475700">
        <w:rPr>
          <w:rFonts w:ascii="Times New Roman" w:eastAsia="Times New Roman" w:hAnsi="Times New Roman" w:cs="Times New Roman"/>
          <w:color w:val="000000"/>
          <w:sz w:val="27"/>
          <w:szCs w:val="27"/>
          <w:lang w:eastAsia="bg-BG"/>
        </w:rPr>
        <w:t xml:space="preserve"> противопожарни прегради на територията на ТП «ДЛС Граматиково“</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IV.2)</w:t>
      </w:r>
      <w:r w:rsidRPr="00475700">
        <w:rPr>
          <w:rFonts w:ascii="Times New Roman" w:eastAsia="Times New Roman" w:hAnsi="Times New Roman" w:cs="Times New Roman"/>
          <w:b/>
          <w:bCs/>
          <w:color w:val="000000"/>
          <w:sz w:val="27"/>
          <w:lang w:eastAsia="bg-BG"/>
        </w:rPr>
        <w:t>Обект на поръчката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Услуги</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ІV.3)</w:t>
      </w:r>
      <w:r w:rsidRPr="00475700">
        <w:rPr>
          <w:rFonts w:ascii="Times New Roman" w:eastAsia="Times New Roman" w:hAnsi="Times New Roman" w:cs="Times New Roman"/>
          <w:b/>
          <w:bCs/>
          <w:color w:val="000000"/>
          <w:sz w:val="27"/>
          <w:lang w:eastAsia="bg-BG"/>
        </w:rPr>
        <w:t>Описание на предмета на поръчката</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 xml:space="preserve">Процедурата се провежда за определяне на изпълнител за възлагане на услугата в държавна горска територия с предмет: «Поддържане на съществуващи </w:t>
      </w:r>
      <w:proofErr w:type="spellStart"/>
      <w:r w:rsidRPr="00475700">
        <w:rPr>
          <w:rFonts w:ascii="Times New Roman" w:eastAsia="Times New Roman" w:hAnsi="Times New Roman" w:cs="Times New Roman"/>
          <w:color w:val="000000"/>
          <w:sz w:val="27"/>
          <w:szCs w:val="27"/>
          <w:lang w:eastAsia="bg-BG"/>
        </w:rPr>
        <w:t>минерализовани</w:t>
      </w:r>
      <w:proofErr w:type="spellEnd"/>
      <w:r w:rsidRPr="00475700">
        <w:rPr>
          <w:rFonts w:ascii="Times New Roman" w:eastAsia="Times New Roman" w:hAnsi="Times New Roman" w:cs="Times New Roman"/>
          <w:color w:val="000000"/>
          <w:sz w:val="27"/>
          <w:szCs w:val="27"/>
          <w:lang w:eastAsia="bg-BG"/>
        </w:rPr>
        <w:t xml:space="preserve"> ивици и </w:t>
      </w:r>
      <w:proofErr w:type="spellStart"/>
      <w:r w:rsidRPr="00475700">
        <w:rPr>
          <w:rFonts w:ascii="Times New Roman" w:eastAsia="Times New Roman" w:hAnsi="Times New Roman" w:cs="Times New Roman"/>
          <w:color w:val="000000"/>
          <w:sz w:val="27"/>
          <w:szCs w:val="27"/>
          <w:lang w:eastAsia="bg-BG"/>
        </w:rPr>
        <w:t>лесокултурни</w:t>
      </w:r>
      <w:proofErr w:type="spellEnd"/>
      <w:r w:rsidRPr="00475700">
        <w:rPr>
          <w:rFonts w:ascii="Times New Roman" w:eastAsia="Times New Roman" w:hAnsi="Times New Roman" w:cs="Times New Roman"/>
          <w:color w:val="000000"/>
          <w:sz w:val="27"/>
          <w:szCs w:val="27"/>
          <w:lang w:eastAsia="bg-BG"/>
        </w:rPr>
        <w:t xml:space="preserve"> противопожарни прегради на територията на ТП «ДЛС Граматиково“ . Услугата е предвидена във финансовия план на стопанството за 2018год. и е част от мерките за предотвратяване на горски пожари.</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ІV.4)</w:t>
      </w:r>
      <w:r w:rsidRPr="00475700">
        <w:rPr>
          <w:rFonts w:ascii="Times New Roman" w:eastAsia="Times New Roman" w:hAnsi="Times New Roman" w:cs="Times New Roman"/>
          <w:b/>
          <w:bCs/>
          <w:color w:val="000000"/>
          <w:sz w:val="27"/>
          <w:lang w:eastAsia="bg-BG"/>
        </w:rPr>
        <w:t>Обществената поръчка съдържа изисквания, свързани с опазване на околната среда</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НЕ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IV.5)</w:t>
      </w:r>
      <w:r w:rsidRPr="00475700">
        <w:rPr>
          <w:rFonts w:ascii="Times New Roman" w:eastAsia="Times New Roman" w:hAnsi="Times New Roman" w:cs="Times New Roman"/>
          <w:b/>
          <w:bCs/>
          <w:color w:val="000000"/>
          <w:sz w:val="27"/>
          <w:lang w:eastAsia="bg-BG"/>
        </w:rPr>
        <w:t>Информация относно средства от Европейския съюз</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b/>
          <w:bCs/>
          <w:color w:val="000000"/>
          <w:sz w:val="27"/>
          <w:lang w:eastAsia="bg-BG"/>
        </w:rPr>
        <w:t xml:space="preserve">Обществената поръчка е във връзка с проект и/или програма, финансиран/а със средства от </w:t>
      </w:r>
      <w:proofErr w:type="spellStart"/>
      <w:r w:rsidRPr="00475700">
        <w:rPr>
          <w:rFonts w:ascii="Times New Roman" w:eastAsia="Times New Roman" w:hAnsi="Times New Roman" w:cs="Times New Roman"/>
          <w:b/>
          <w:bCs/>
          <w:color w:val="000000"/>
          <w:sz w:val="27"/>
          <w:lang w:eastAsia="bg-BG"/>
        </w:rPr>
        <w:t>ервопейските</w:t>
      </w:r>
      <w:proofErr w:type="spellEnd"/>
      <w:r w:rsidRPr="00475700">
        <w:rPr>
          <w:rFonts w:ascii="Times New Roman" w:eastAsia="Times New Roman" w:hAnsi="Times New Roman" w:cs="Times New Roman"/>
          <w:b/>
          <w:bCs/>
          <w:color w:val="000000"/>
          <w:sz w:val="27"/>
          <w:lang w:eastAsia="bg-BG"/>
        </w:rPr>
        <w:t xml:space="preserve"> фондове и програми</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НЕ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IV.6)</w:t>
      </w:r>
      <w:r w:rsidRPr="00475700">
        <w:rPr>
          <w:rFonts w:ascii="Times New Roman" w:eastAsia="Times New Roman" w:hAnsi="Times New Roman" w:cs="Times New Roman"/>
          <w:b/>
          <w:bCs/>
          <w:color w:val="000000"/>
          <w:sz w:val="27"/>
          <w:lang w:eastAsia="bg-BG"/>
        </w:rPr>
        <w:t>Разделяне на обособени позиции</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b/>
          <w:bCs/>
          <w:color w:val="000000"/>
          <w:sz w:val="27"/>
          <w:lang w:eastAsia="bg-BG"/>
        </w:rPr>
        <w:t>Настоящата поръчка е разделена на обособени позиции</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НЕ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b/>
          <w:bCs/>
          <w:color w:val="000000"/>
          <w:sz w:val="27"/>
          <w:lang w:eastAsia="bg-BG"/>
        </w:rPr>
        <w:t>Мотиви за невъзможността за разделяне на поръчката на обособени позиции</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Естеството на услугата не позволява разделяне на обособени позиции, както и е нецелесъобразно предвид местонахожденията на обектите.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IV.7)</w:t>
      </w:r>
      <w:r w:rsidRPr="00475700">
        <w:rPr>
          <w:rFonts w:ascii="Times New Roman" w:eastAsia="Times New Roman" w:hAnsi="Times New Roman" w:cs="Times New Roman"/>
          <w:b/>
          <w:bCs/>
          <w:color w:val="000000"/>
          <w:sz w:val="27"/>
          <w:lang w:eastAsia="bg-BG"/>
        </w:rPr>
        <w:t>Прогнозна стойност на поръчката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Стойност, без да се включва ДДС: 11825 BGN</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IV.8)</w:t>
      </w:r>
      <w:r w:rsidRPr="00475700">
        <w:rPr>
          <w:rFonts w:ascii="Times New Roman" w:eastAsia="Times New Roman" w:hAnsi="Times New Roman" w:cs="Times New Roman"/>
          <w:b/>
          <w:bCs/>
          <w:color w:val="000000"/>
          <w:sz w:val="27"/>
          <w:lang w:eastAsia="bg-BG"/>
        </w:rPr>
        <w:t>Предметът на поръчката се възлага с няколко отделни процедури</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НЕ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4" w:name="V."/>
      <w:bookmarkEnd w:id="4"/>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V: Мотиви</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V.1)</w:t>
      </w:r>
      <w:r w:rsidRPr="00475700">
        <w:rPr>
          <w:rFonts w:ascii="Times New Roman" w:eastAsia="Times New Roman" w:hAnsi="Times New Roman" w:cs="Times New Roman"/>
          <w:b/>
          <w:bCs/>
          <w:color w:val="000000"/>
          <w:sz w:val="27"/>
          <w:lang w:eastAsia="bg-BG"/>
        </w:rPr>
        <w:t>Мотиви за избора на процедура</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 xml:space="preserve">Възложителят обявява настоящата процедура за възлагане на обществена поръчка на основание чл. 20, ал.1, т.1, буква „б“, във връзка с чл.18, ал.1, т.1, във връзка с чл.74 от Закона за обществените поръчки (ЗОП). За нерегламентираните в настоящите указания и документацията за обществена поръчка условия по провеждането на процедурата, се прилагат разпоредбите на Закона за обществените поръчки, Правилника за прилагане на Закона за </w:t>
      </w:r>
      <w:r w:rsidRPr="00475700">
        <w:rPr>
          <w:rFonts w:ascii="Times New Roman" w:eastAsia="Times New Roman" w:hAnsi="Times New Roman" w:cs="Times New Roman"/>
          <w:color w:val="000000"/>
          <w:sz w:val="27"/>
          <w:szCs w:val="27"/>
          <w:lang w:eastAsia="bg-BG"/>
        </w:rPr>
        <w:lastRenderedPageBreak/>
        <w:t>обществените поръчки, както и приложимите национални и международни нормативни актове, съобразно с предмета на поръчката. Съгласно разпоредбата на чл.20, ал.1, т.1, буква «б» от ЗОП, когато планираната за провеждане обществена поръчка за услуга е на прогнозна стойност по-голяма или равна на 264 033 лв. без ДДС, Възложителят прилага процедурите по чл. 18, ал.1, т. 1 – 11 на ЗОП. В случая, прогнозната стойност на настоящата обществена поръчка за ТП ДЛС Граматиково е 11825 без ДДС, но разполагаемият финансов ресурс за дейностите предмет на настоящата поръчка за цялото „ЮИДП” ДП Сливен надвишава 264 033 лв. без ДДС. Предвид обстоятелството, че не са налице основания за провеждане на „пряко договаряне“, както и че не са налице основанията за провеждане на състезателен диалог или някоя от процедурите на договаряне, безспорно е налице възможност и условия обществената поръчка да бъде възложена по предвидения в ЗОП ред за провеждане на открита процедура по реда на чл.18, ал.1, т.1 от ЗОП. По този начин се гарантира публичността при възлагане на настоящата обществена поръчка, респ. прозрачността при разходването на финансовите средства на Възложителя. С цел осигуряване на максимална публичност и постигане на най добрите за Възложителя условия, настоящата обществена поръчка се възлага именно по посочения вид процедура.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V.3)</w:t>
      </w:r>
      <w:r w:rsidRPr="00475700">
        <w:rPr>
          <w:rFonts w:ascii="Times New Roman" w:eastAsia="Times New Roman" w:hAnsi="Times New Roman" w:cs="Times New Roman"/>
          <w:b/>
          <w:bCs/>
          <w:color w:val="000000"/>
          <w:sz w:val="27"/>
          <w:lang w:eastAsia="bg-BG"/>
        </w:rPr>
        <w:t>Настоящата процедура е свързана с предходна процедура за възлагане на обществена поръчка или конкурс за проект, която е</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Публикувано в регистъра на обществените поръчки под уникален №: --</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5" w:name="VI."/>
      <w:bookmarkEnd w:id="5"/>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VI: Одобрявам</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обявлението за оповестяване откриването на процедура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документацията</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6" w:name="VII."/>
      <w:bookmarkEnd w:id="6"/>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VII: Допълнителна информация</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VII.2)</w:t>
      </w:r>
      <w:r w:rsidRPr="00475700">
        <w:rPr>
          <w:rFonts w:ascii="Times New Roman" w:eastAsia="Times New Roman" w:hAnsi="Times New Roman" w:cs="Times New Roman"/>
          <w:b/>
          <w:bCs/>
          <w:color w:val="000000"/>
          <w:sz w:val="27"/>
          <w:lang w:eastAsia="bg-BG"/>
        </w:rPr>
        <w:t>Орган, който отговаря за процедурите по обжалване</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 xml:space="preserve">Комисия за защита на конкуренцията, бул. Витоша № 18, Република България 1000, София, Тел.: 02 9884070, </w:t>
      </w:r>
      <w:proofErr w:type="spellStart"/>
      <w:r w:rsidRPr="00475700">
        <w:rPr>
          <w:rFonts w:ascii="Times New Roman" w:eastAsia="Times New Roman" w:hAnsi="Times New Roman" w:cs="Times New Roman"/>
          <w:color w:val="000000"/>
          <w:sz w:val="27"/>
          <w:szCs w:val="27"/>
          <w:lang w:eastAsia="bg-BG"/>
        </w:rPr>
        <w:t>E-mail</w:t>
      </w:r>
      <w:proofErr w:type="spellEnd"/>
      <w:r w:rsidRPr="00475700">
        <w:rPr>
          <w:rFonts w:ascii="Times New Roman" w:eastAsia="Times New Roman" w:hAnsi="Times New Roman" w:cs="Times New Roman"/>
          <w:color w:val="000000"/>
          <w:sz w:val="27"/>
          <w:szCs w:val="27"/>
          <w:lang w:eastAsia="bg-BG"/>
        </w:rPr>
        <w:t>:</w:t>
      </w:r>
      <w:r w:rsidRPr="00475700">
        <w:rPr>
          <w:rFonts w:ascii="Times New Roman" w:eastAsia="Times New Roman" w:hAnsi="Times New Roman" w:cs="Times New Roman"/>
          <w:color w:val="000000"/>
          <w:sz w:val="27"/>
          <w:lang w:eastAsia="bg-BG"/>
        </w:rPr>
        <w:t> </w:t>
      </w:r>
      <w:hyperlink r:id="rId17" w:history="1">
        <w:r w:rsidRPr="00475700">
          <w:rPr>
            <w:rFonts w:ascii="Times New Roman" w:eastAsia="Times New Roman" w:hAnsi="Times New Roman" w:cs="Times New Roman"/>
            <w:color w:val="006699"/>
            <w:sz w:val="27"/>
            <w:lang w:eastAsia="bg-BG"/>
          </w:rPr>
          <w:t>cpcadmin@cpc.bg</w:t>
        </w:r>
      </w:hyperlink>
      <w:r w:rsidRPr="00475700">
        <w:rPr>
          <w:rFonts w:ascii="Times New Roman" w:eastAsia="Times New Roman" w:hAnsi="Times New Roman" w:cs="Times New Roman"/>
          <w:color w:val="000000"/>
          <w:sz w:val="27"/>
          <w:szCs w:val="27"/>
          <w:lang w:eastAsia="bg-BG"/>
        </w:rPr>
        <w:t>, Факс: 02 9807315</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Интернет адрес/и:</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URL:</w:t>
      </w:r>
      <w:r w:rsidRPr="00475700">
        <w:rPr>
          <w:rFonts w:ascii="Times New Roman" w:eastAsia="Times New Roman" w:hAnsi="Times New Roman" w:cs="Times New Roman"/>
          <w:color w:val="000000"/>
          <w:sz w:val="27"/>
          <w:lang w:eastAsia="bg-BG"/>
        </w:rPr>
        <w:t> </w:t>
      </w:r>
      <w:hyperlink r:id="rId18" w:history="1">
        <w:r w:rsidRPr="00475700">
          <w:rPr>
            <w:rFonts w:ascii="Times New Roman" w:eastAsia="Times New Roman" w:hAnsi="Times New Roman" w:cs="Times New Roman"/>
            <w:color w:val="006699"/>
            <w:sz w:val="27"/>
            <w:lang w:eastAsia="bg-BG"/>
          </w:rPr>
          <w:t>http://www.cpc.bg</w:t>
        </w:r>
      </w:hyperlink>
      <w:r w:rsidRPr="00475700">
        <w:rPr>
          <w:rFonts w:ascii="Times New Roman" w:eastAsia="Times New Roman" w:hAnsi="Times New Roman" w:cs="Times New Roman"/>
          <w:color w:val="000000"/>
          <w:sz w:val="27"/>
          <w:szCs w:val="27"/>
          <w:lang w:eastAsia="bg-BG"/>
        </w:rPr>
        <w:t>.</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VII.3)</w:t>
      </w:r>
      <w:r w:rsidRPr="00475700">
        <w:rPr>
          <w:rFonts w:ascii="Times New Roman" w:eastAsia="Times New Roman" w:hAnsi="Times New Roman" w:cs="Times New Roman"/>
          <w:b/>
          <w:bCs/>
          <w:color w:val="000000"/>
          <w:sz w:val="27"/>
          <w:lang w:eastAsia="bg-BG"/>
        </w:rPr>
        <w:t>Подаване на жалби</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b/>
          <w:bCs/>
          <w:color w:val="000000"/>
          <w:sz w:val="27"/>
          <w:lang w:eastAsia="bg-BG"/>
        </w:rPr>
        <w:t>Точна информация относно краен срок/крайни срокове за подаване на жалби</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lastRenderedPageBreak/>
        <w:t>съобразно ЗОП</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VII.4)</w:t>
      </w:r>
      <w:r w:rsidRPr="00475700">
        <w:rPr>
          <w:rFonts w:ascii="Times New Roman" w:eastAsia="Times New Roman" w:hAnsi="Times New Roman" w:cs="Times New Roman"/>
          <w:b/>
          <w:bCs/>
          <w:color w:val="000000"/>
          <w:sz w:val="27"/>
          <w:lang w:eastAsia="bg-BG"/>
        </w:rPr>
        <w:t>Дата на изпращане на настоящото решение</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11.04.2018 г. </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br/>
      </w:r>
      <w:bookmarkStart w:id="7" w:name="VIII."/>
      <w:bookmarkEnd w:id="7"/>
    </w:p>
    <w:p w:rsidR="00475700" w:rsidRPr="00475700" w:rsidRDefault="00475700" w:rsidP="00475700">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475700">
        <w:rPr>
          <w:rFonts w:ascii="Times New Roman" w:eastAsia="Times New Roman" w:hAnsi="Times New Roman" w:cs="Times New Roman"/>
          <w:b/>
          <w:bCs/>
          <w:color w:val="000000"/>
          <w:sz w:val="27"/>
          <w:szCs w:val="27"/>
          <w:u w:val="single"/>
          <w:lang w:eastAsia="bg-BG"/>
        </w:rPr>
        <w:t>VIII: Възложител</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VIII.1)</w:t>
      </w:r>
      <w:r w:rsidRPr="00475700">
        <w:rPr>
          <w:rFonts w:ascii="Times New Roman" w:eastAsia="Times New Roman" w:hAnsi="Times New Roman" w:cs="Times New Roman"/>
          <w:b/>
          <w:bCs/>
          <w:color w:val="000000"/>
          <w:sz w:val="27"/>
          <w:lang w:eastAsia="bg-BG"/>
        </w:rPr>
        <w:t>Трите имена</w:t>
      </w:r>
    </w:p>
    <w:p w:rsidR="00475700" w:rsidRPr="00475700" w:rsidRDefault="00475700" w:rsidP="00475700">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Ганчо Кръстев Костадинов</w:t>
      </w:r>
    </w:p>
    <w:p w:rsidR="00475700" w:rsidRPr="00475700" w:rsidRDefault="00475700" w:rsidP="00475700">
      <w:pPr>
        <w:shd w:val="clear" w:color="auto" w:fill="FFFFFF"/>
        <w:spacing w:after="0" w:line="240" w:lineRule="auto"/>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lang w:eastAsia="bg-BG"/>
        </w:rPr>
        <w:t>VIII.2)</w:t>
      </w:r>
      <w:r w:rsidRPr="00475700">
        <w:rPr>
          <w:rFonts w:ascii="Times New Roman" w:eastAsia="Times New Roman" w:hAnsi="Times New Roman" w:cs="Times New Roman"/>
          <w:b/>
          <w:bCs/>
          <w:color w:val="000000"/>
          <w:sz w:val="27"/>
          <w:lang w:eastAsia="bg-BG"/>
        </w:rPr>
        <w:t>Длъжност</w:t>
      </w:r>
    </w:p>
    <w:p w:rsidR="00475700" w:rsidRPr="00475700" w:rsidRDefault="00475700" w:rsidP="00475700">
      <w:pPr>
        <w:shd w:val="clear" w:color="auto" w:fill="FFFFFF"/>
        <w:spacing w:line="384" w:lineRule="atLeast"/>
        <w:jc w:val="both"/>
        <w:rPr>
          <w:rFonts w:ascii="Times New Roman" w:eastAsia="Times New Roman" w:hAnsi="Times New Roman" w:cs="Times New Roman"/>
          <w:color w:val="000000"/>
          <w:sz w:val="27"/>
          <w:szCs w:val="27"/>
          <w:lang w:eastAsia="bg-BG"/>
        </w:rPr>
      </w:pPr>
      <w:r w:rsidRPr="00475700">
        <w:rPr>
          <w:rFonts w:ascii="Times New Roman" w:eastAsia="Times New Roman" w:hAnsi="Times New Roman" w:cs="Times New Roman"/>
          <w:color w:val="000000"/>
          <w:sz w:val="27"/>
          <w:szCs w:val="27"/>
          <w:lang w:eastAsia="bg-BG"/>
        </w:rPr>
        <w:t>директор</w:t>
      </w:r>
    </w:p>
    <w:p w:rsidR="009E5642" w:rsidRDefault="009E5642"/>
    <w:sectPr w:rsidR="009E5642" w:rsidSect="009E564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BB3D90"/>
    <w:multiLevelType w:val="multilevel"/>
    <w:tmpl w:val="192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75700"/>
    <w:rsid w:val="00475700"/>
    <w:rsid w:val="009E564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6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570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Hyperlink"/>
    <w:basedOn w:val="a0"/>
    <w:uiPriority w:val="99"/>
    <w:semiHidden/>
    <w:unhideWhenUsed/>
    <w:rsid w:val="00475700"/>
    <w:rPr>
      <w:color w:val="0000FF"/>
      <w:u w:val="single"/>
    </w:rPr>
  </w:style>
  <w:style w:type="character" w:customStyle="1" w:styleId="apple-converted-space">
    <w:name w:val="apple-converted-space"/>
    <w:basedOn w:val="a0"/>
    <w:rsid w:val="00475700"/>
  </w:style>
  <w:style w:type="character" w:customStyle="1" w:styleId="nomark">
    <w:name w:val="nomark"/>
    <w:basedOn w:val="a0"/>
    <w:rsid w:val="00475700"/>
  </w:style>
  <w:style w:type="character" w:customStyle="1" w:styleId="timark">
    <w:name w:val="timark"/>
    <w:basedOn w:val="a0"/>
    <w:rsid w:val="00475700"/>
  </w:style>
  <w:style w:type="paragraph" w:customStyle="1" w:styleId="tigrseq">
    <w:name w:val="tigrseq"/>
    <w:basedOn w:val="a"/>
    <w:rsid w:val="0047570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ddr">
    <w:name w:val="addr"/>
    <w:basedOn w:val="a"/>
    <w:rsid w:val="0047570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xurl">
    <w:name w:val="txurl"/>
    <w:basedOn w:val="a"/>
    <w:rsid w:val="0047570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5">
    <w:name w:val="Balloon Text"/>
    <w:basedOn w:val="a"/>
    <w:link w:val="a6"/>
    <w:uiPriority w:val="99"/>
    <w:semiHidden/>
    <w:unhideWhenUsed/>
    <w:rsid w:val="00475700"/>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4757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2494466">
      <w:bodyDiv w:val="1"/>
      <w:marLeft w:val="0"/>
      <w:marRight w:val="0"/>
      <w:marTop w:val="0"/>
      <w:marBottom w:val="0"/>
      <w:divBdr>
        <w:top w:val="none" w:sz="0" w:space="0" w:color="auto"/>
        <w:left w:val="none" w:sz="0" w:space="0" w:color="auto"/>
        <w:bottom w:val="none" w:sz="0" w:space="0" w:color="auto"/>
        <w:right w:val="none" w:sz="0" w:space="0" w:color="auto"/>
      </w:divBdr>
      <w:divsChild>
        <w:div w:id="928008383">
          <w:marLeft w:val="0"/>
          <w:marRight w:val="0"/>
          <w:marTop w:val="0"/>
          <w:marBottom w:val="0"/>
          <w:divBdr>
            <w:top w:val="single" w:sz="6" w:space="2" w:color="000000"/>
            <w:left w:val="single" w:sz="6" w:space="2" w:color="000000"/>
            <w:bottom w:val="single" w:sz="18" w:space="2" w:color="000000"/>
            <w:right w:val="single" w:sz="18" w:space="2" w:color="000000"/>
          </w:divBdr>
        </w:div>
        <w:div w:id="1822043322">
          <w:marLeft w:val="0"/>
          <w:marRight w:val="0"/>
          <w:marTop w:val="0"/>
          <w:marBottom w:val="0"/>
          <w:divBdr>
            <w:top w:val="single" w:sz="6" w:space="2" w:color="000000"/>
            <w:left w:val="single" w:sz="6" w:space="2" w:color="000000"/>
            <w:bottom w:val="single" w:sz="18" w:space="2" w:color="000000"/>
            <w:right w:val="single" w:sz="18" w:space="2" w:color="000000"/>
          </w:divBdr>
        </w:div>
        <w:div w:id="794561132">
          <w:marLeft w:val="0"/>
          <w:marRight w:val="0"/>
          <w:marTop w:val="0"/>
          <w:marBottom w:val="0"/>
          <w:divBdr>
            <w:top w:val="none" w:sz="0" w:space="0" w:color="auto"/>
            <w:left w:val="none" w:sz="0" w:space="0" w:color="auto"/>
            <w:bottom w:val="none" w:sz="0" w:space="0" w:color="auto"/>
            <w:right w:val="none" w:sz="0" w:space="0" w:color="auto"/>
          </w:divBdr>
          <w:divsChild>
            <w:div w:id="991105260">
              <w:marLeft w:val="0"/>
              <w:marRight w:val="0"/>
              <w:marTop w:val="0"/>
              <w:marBottom w:val="0"/>
              <w:divBdr>
                <w:top w:val="none" w:sz="0" w:space="0" w:color="auto"/>
                <w:left w:val="none" w:sz="0" w:space="0" w:color="auto"/>
                <w:bottom w:val="none" w:sz="0" w:space="0" w:color="auto"/>
                <w:right w:val="none" w:sz="0" w:space="0" w:color="auto"/>
              </w:divBdr>
              <w:divsChild>
                <w:div w:id="1055810932">
                  <w:marLeft w:val="0"/>
                  <w:marRight w:val="0"/>
                  <w:marTop w:val="0"/>
                  <w:marBottom w:val="300"/>
                  <w:divBdr>
                    <w:top w:val="single" w:sz="6" w:space="15" w:color="67A64F"/>
                    <w:left w:val="single" w:sz="6" w:space="15" w:color="67A64F"/>
                    <w:bottom w:val="single" w:sz="6" w:space="15" w:color="67A64F"/>
                    <w:right w:val="single" w:sz="6" w:space="15" w:color="67A64F"/>
                  </w:divBdr>
                  <w:divsChild>
                    <w:div w:id="467432721">
                      <w:marLeft w:val="0"/>
                      <w:marRight w:val="0"/>
                      <w:marTop w:val="0"/>
                      <w:marBottom w:val="0"/>
                      <w:divBdr>
                        <w:top w:val="none" w:sz="0" w:space="0" w:color="auto"/>
                        <w:left w:val="none" w:sz="0" w:space="0" w:color="auto"/>
                        <w:bottom w:val="none" w:sz="0" w:space="0" w:color="auto"/>
                        <w:right w:val="none" w:sz="0" w:space="0" w:color="auto"/>
                      </w:divBdr>
                      <w:divsChild>
                        <w:div w:id="1165971819">
                          <w:marLeft w:val="0"/>
                          <w:marRight w:val="0"/>
                          <w:marTop w:val="150"/>
                          <w:marBottom w:val="150"/>
                          <w:divBdr>
                            <w:top w:val="none" w:sz="0" w:space="0" w:color="auto"/>
                            <w:left w:val="none" w:sz="0" w:space="0" w:color="auto"/>
                            <w:bottom w:val="none" w:sz="0" w:space="0" w:color="auto"/>
                            <w:right w:val="none" w:sz="0" w:space="0" w:color="auto"/>
                          </w:divBdr>
                          <w:divsChild>
                            <w:div w:id="1082146569">
                              <w:marLeft w:val="300"/>
                              <w:marRight w:val="0"/>
                              <w:marTop w:val="75"/>
                              <w:marBottom w:val="0"/>
                              <w:divBdr>
                                <w:top w:val="none" w:sz="0" w:space="0" w:color="auto"/>
                                <w:left w:val="none" w:sz="0" w:space="0" w:color="auto"/>
                                <w:bottom w:val="none" w:sz="0" w:space="0" w:color="auto"/>
                                <w:right w:val="none" w:sz="0" w:space="0" w:color="auto"/>
                              </w:divBdr>
                              <w:divsChild>
                                <w:div w:id="937635261">
                                  <w:marLeft w:val="750"/>
                                  <w:marRight w:val="0"/>
                                  <w:marTop w:val="0"/>
                                  <w:marBottom w:val="0"/>
                                  <w:divBdr>
                                    <w:top w:val="none" w:sz="0" w:space="0" w:color="auto"/>
                                    <w:left w:val="none" w:sz="0" w:space="0" w:color="auto"/>
                                    <w:bottom w:val="none" w:sz="0" w:space="0" w:color="auto"/>
                                    <w:right w:val="none" w:sz="0" w:space="0" w:color="auto"/>
                                  </w:divBdr>
                                </w:div>
                              </w:divsChild>
                            </w:div>
                            <w:div w:id="764612939">
                              <w:marLeft w:val="300"/>
                              <w:marRight w:val="0"/>
                              <w:marTop w:val="75"/>
                              <w:marBottom w:val="0"/>
                              <w:divBdr>
                                <w:top w:val="none" w:sz="0" w:space="0" w:color="auto"/>
                                <w:left w:val="none" w:sz="0" w:space="0" w:color="auto"/>
                                <w:bottom w:val="none" w:sz="0" w:space="0" w:color="auto"/>
                                <w:right w:val="none" w:sz="0" w:space="0" w:color="auto"/>
                              </w:divBdr>
                              <w:divsChild>
                                <w:div w:id="1329215893">
                                  <w:marLeft w:val="750"/>
                                  <w:marRight w:val="0"/>
                                  <w:marTop w:val="0"/>
                                  <w:marBottom w:val="0"/>
                                  <w:divBdr>
                                    <w:top w:val="none" w:sz="0" w:space="0" w:color="auto"/>
                                    <w:left w:val="none" w:sz="0" w:space="0" w:color="auto"/>
                                    <w:bottom w:val="none" w:sz="0" w:space="0" w:color="auto"/>
                                    <w:right w:val="none" w:sz="0" w:space="0" w:color="auto"/>
                                  </w:divBdr>
                                </w:div>
                              </w:divsChild>
                            </w:div>
                            <w:div w:id="1897931422">
                              <w:marLeft w:val="300"/>
                              <w:marRight w:val="0"/>
                              <w:marTop w:val="75"/>
                              <w:marBottom w:val="0"/>
                              <w:divBdr>
                                <w:top w:val="none" w:sz="0" w:space="0" w:color="auto"/>
                                <w:left w:val="none" w:sz="0" w:space="0" w:color="auto"/>
                                <w:bottom w:val="none" w:sz="0" w:space="0" w:color="auto"/>
                                <w:right w:val="none" w:sz="0" w:space="0" w:color="auto"/>
                              </w:divBdr>
                              <w:divsChild>
                                <w:div w:id="1825463849">
                                  <w:marLeft w:val="750"/>
                                  <w:marRight w:val="0"/>
                                  <w:marTop w:val="0"/>
                                  <w:marBottom w:val="0"/>
                                  <w:divBdr>
                                    <w:top w:val="none" w:sz="0" w:space="0" w:color="auto"/>
                                    <w:left w:val="none" w:sz="0" w:space="0" w:color="auto"/>
                                    <w:bottom w:val="none" w:sz="0" w:space="0" w:color="auto"/>
                                    <w:right w:val="none" w:sz="0" w:space="0" w:color="auto"/>
                                  </w:divBdr>
                                </w:div>
                              </w:divsChild>
                            </w:div>
                            <w:div w:id="1089275291">
                              <w:marLeft w:val="300"/>
                              <w:marRight w:val="0"/>
                              <w:marTop w:val="75"/>
                              <w:marBottom w:val="0"/>
                              <w:divBdr>
                                <w:top w:val="none" w:sz="0" w:space="0" w:color="auto"/>
                                <w:left w:val="none" w:sz="0" w:space="0" w:color="auto"/>
                                <w:bottom w:val="none" w:sz="0" w:space="0" w:color="auto"/>
                                <w:right w:val="none" w:sz="0" w:space="0" w:color="auto"/>
                              </w:divBdr>
                              <w:divsChild>
                                <w:div w:id="386415321">
                                  <w:marLeft w:val="750"/>
                                  <w:marRight w:val="0"/>
                                  <w:marTop w:val="0"/>
                                  <w:marBottom w:val="0"/>
                                  <w:divBdr>
                                    <w:top w:val="none" w:sz="0" w:space="0" w:color="auto"/>
                                    <w:left w:val="none" w:sz="0" w:space="0" w:color="auto"/>
                                    <w:bottom w:val="none" w:sz="0" w:space="0" w:color="auto"/>
                                    <w:right w:val="none" w:sz="0" w:space="0" w:color="auto"/>
                                  </w:divBdr>
                                </w:div>
                              </w:divsChild>
                            </w:div>
                            <w:div w:id="183639902">
                              <w:marLeft w:val="300"/>
                              <w:marRight w:val="0"/>
                              <w:marTop w:val="75"/>
                              <w:marBottom w:val="0"/>
                              <w:divBdr>
                                <w:top w:val="none" w:sz="0" w:space="0" w:color="auto"/>
                                <w:left w:val="none" w:sz="0" w:space="0" w:color="auto"/>
                                <w:bottom w:val="none" w:sz="0" w:space="0" w:color="auto"/>
                                <w:right w:val="none" w:sz="0" w:space="0" w:color="auto"/>
                              </w:divBdr>
                              <w:divsChild>
                                <w:div w:id="208996443">
                                  <w:marLeft w:val="750"/>
                                  <w:marRight w:val="0"/>
                                  <w:marTop w:val="0"/>
                                  <w:marBottom w:val="0"/>
                                  <w:divBdr>
                                    <w:top w:val="none" w:sz="0" w:space="0" w:color="auto"/>
                                    <w:left w:val="none" w:sz="0" w:space="0" w:color="auto"/>
                                    <w:bottom w:val="none" w:sz="0" w:space="0" w:color="auto"/>
                                    <w:right w:val="none" w:sz="0" w:space="0" w:color="auto"/>
                                  </w:divBdr>
                                </w:div>
                              </w:divsChild>
                            </w:div>
                            <w:div w:id="457840983">
                              <w:marLeft w:val="300"/>
                              <w:marRight w:val="0"/>
                              <w:marTop w:val="75"/>
                              <w:marBottom w:val="0"/>
                              <w:divBdr>
                                <w:top w:val="none" w:sz="0" w:space="0" w:color="auto"/>
                                <w:left w:val="none" w:sz="0" w:space="0" w:color="auto"/>
                                <w:bottom w:val="none" w:sz="0" w:space="0" w:color="auto"/>
                                <w:right w:val="none" w:sz="0" w:space="0" w:color="auto"/>
                              </w:divBdr>
                              <w:divsChild>
                                <w:div w:id="1670479655">
                                  <w:marLeft w:val="750"/>
                                  <w:marRight w:val="0"/>
                                  <w:marTop w:val="0"/>
                                  <w:marBottom w:val="0"/>
                                  <w:divBdr>
                                    <w:top w:val="none" w:sz="0" w:space="0" w:color="auto"/>
                                    <w:left w:val="none" w:sz="0" w:space="0" w:color="auto"/>
                                    <w:bottom w:val="none" w:sz="0" w:space="0" w:color="auto"/>
                                    <w:right w:val="none" w:sz="0" w:space="0" w:color="auto"/>
                                  </w:divBdr>
                                </w:div>
                              </w:divsChild>
                            </w:div>
                            <w:div w:id="1519806858">
                              <w:marLeft w:val="300"/>
                              <w:marRight w:val="0"/>
                              <w:marTop w:val="75"/>
                              <w:marBottom w:val="0"/>
                              <w:divBdr>
                                <w:top w:val="none" w:sz="0" w:space="0" w:color="auto"/>
                                <w:left w:val="none" w:sz="0" w:space="0" w:color="auto"/>
                                <w:bottom w:val="none" w:sz="0" w:space="0" w:color="auto"/>
                                <w:right w:val="none" w:sz="0" w:space="0" w:color="auto"/>
                              </w:divBdr>
                              <w:divsChild>
                                <w:div w:id="596131963">
                                  <w:marLeft w:val="750"/>
                                  <w:marRight w:val="0"/>
                                  <w:marTop w:val="0"/>
                                  <w:marBottom w:val="0"/>
                                  <w:divBdr>
                                    <w:top w:val="none" w:sz="0" w:space="0" w:color="auto"/>
                                    <w:left w:val="none" w:sz="0" w:space="0" w:color="auto"/>
                                    <w:bottom w:val="none" w:sz="0" w:space="0" w:color="auto"/>
                                    <w:right w:val="none" w:sz="0" w:space="0" w:color="auto"/>
                                  </w:divBdr>
                                </w:div>
                              </w:divsChild>
                            </w:div>
                            <w:div w:id="1002393416">
                              <w:marLeft w:val="300"/>
                              <w:marRight w:val="0"/>
                              <w:marTop w:val="75"/>
                              <w:marBottom w:val="0"/>
                              <w:divBdr>
                                <w:top w:val="none" w:sz="0" w:space="0" w:color="auto"/>
                                <w:left w:val="none" w:sz="0" w:space="0" w:color="auto"/>
                                <w:bottom w:val="none" w:sz="0" w:space="0" w:color="auto"/>
                                <w:right w:val="none" w:sz="0" w:space="0" w:color="auto"/>
                              </w:divBdr>
                              <w:divsChild>
                                <w:div w:id="2018800276">
                                  <w:marLeft w:val="750"/>
                                  <w:marRight w:val="0"/>
                                  <w:marTop w:val="0"/>
                                  <w:marBottom w:val="0"/>
                                  <w:divBdr>
                                    <w:top w:val="none" w:sz="0" w:space="0" w:color="auto"/>
                                    <w:left w:val="none" w:sz="0" w:space="0" w:color="auto"/>
                                    <w:bottom w:val="none" w:sz="0" w:space="0" w:color="auto"/>
                                    <w:right w:val="none" w:sz="0" w:space="0" w:color="auto"/>
                                  </w:divBdr>
                                </w:div>
                              </w:divsChild>
                            </w:div>
                            <w:div w:id="1917864332">
                              <w:marLeft w:val="300"/>
                              <w:marRight w:val="0"/>
                              <w:marTop w:val="75"/>
                              <w:marBottom w:val="0"/>
                              <w:divBdr>
                                <w:top w:val="none" w:sz="0" w:space="0" w:color="auto"/>
                                <w:left w:val="none" w:sz="0" w:space="0" w:color="auto"/>
                                <w:bottom w:val="none" w:sz="0" w:space="0" w:color="auto"/>
                                <w:right w:val="none" w:sz="0" w:space="0" w:color="auto"/>
                              </w:divBdr>
                              <w:divsChild>
                                <w:div w:id="267930852">
                                  <w:marLeft w:val="750"/>
                                  <w:marRight w:val="0"/>
                                  <w:marTop w:val="0"/>
                                  <w:marBottom w:val="0"/>
                                  <w:divBdr>
                                    <w:top w:val="none" w:sz="0" w:space="0" w:color="auto"/>
                                    <w:left w:val="none" w:sz="0" w:space="0" w:color="auto"/>
                                    <w:bottom w:val="none" w:sz="0" w:space="0" w:color="auto"/>
                                    <w:right w:val="none" w:sz="0" w:space="0" w:color="auto"/>
                                  </w:divBdr>
                                </w:div>
                              </w:divsChild>
                            </w:div>
                            <w:div w:id="797838389">
                              <w:marLeft w:val="300"/>
                              <w:marRight w:val="0"/>
                              <w:marTop w:val="75"/>
                              <w:marBottom w:val="0"/>
                              <w:divBdr>
                                <w:top w:val="none" w:sz="0" w:space="0" w:color="auto"/>
                                <w:left w:val="none" w:sz="0" w:space="0" w:color="auto"/>
                                <w:bottom w:val="none" w:sz="0" w:space="0" w:color="auto"/>
                                <w:right w:val="none" w:sz="0" w:space="0" w:color="auto"/>
                              </w:divBdr>
                              <w:divsChild>
                                <w:div w:id="780762472">
                                  <w:marLeft w:val="750"/>
                                  <w:marRight w:val="0"/>
                                  <w:marTop w:val="0"/>
                                  <w:marBottom w:val="0"/>
                                  <w:divBdr>
                                    <w:top w:val="none" w:sz="0" w:space="0" w:color="auto"/>
                                    <w:left w:val="none" w:sz="0" w:space="0" w:color="auto"/>
                                    <w:bottom w:val="none" w:sz="0" w:space="0" w:color="auto"/>
                                    <w:right w:val="none" w:sz="0" w:space="0" w:color="auto"/>
                                  </w:divBdr>
                                </w:div>
                              </w:divsChild>
                            </w:div>
                            <w:div w:id="589586269">
                              <w:marLeft w:val="300"/>
                              <w:marRight w:val="0"/>
                              <w:marTop w:val="75"/>
                              <w:marBottom w:val="0"/>
                              <w:divBdr>
                                <w:top w:val="none" w:sz="0" w:space="0" w:color="auto"/>
                                <w:left w:val="none" w:sz="0" w:space="0" w:color="auto"/>
                                <w:bottom w:val="none" w:sz="0" w:space="0" w:color="auto"/>
                                <w:right w:val="none" w:sz="0" w:space="0" w:color="auto"/>
                              </w:divBdr>
                              <w:divsChild>
                                <w:div w:id="1806384410">
                                  <w:marLeft w:val="750"/>
                                  <w:marRight w:val="0"/>
                                  <w:marTop w:val="0"/>
                                  <w:marBottom w:val="0"/>
                                  <w:divBdr>
                                    <w:top w:val="none" w:sz="0" w:space="0" w:color="auto"/>
                                    <w:left w:val="none" w:sz="0" w:space="0" w:color="auto"/>
                                    <w:bottom w:val="none" w:sz="0" w:space="0" w:color="auto"/>
                                    <w:right w:val="none" w:sz="0" w:space="0" w:color="auto"/>
                                  </w:divBdr>
                                </w:div>
                              </w:divsChild>
                            </w:div>
                            <w:div w:id="287127776">
                              <w:marLeft w:val="300"/>
                              <w:marRight w:val="0"/>
                              <w:marTop w:val="75"/>
                              <w:marBottom w:val="0"/>
                              <w:divBdr>
                                <w:top w:val="none" w:sz="0" w:space="0" w:color="auto"/>
                                <w:left w:val="none" w:sz="0" w:space="0" w:color="auto"/>
                                <w:bottom w:val="none" w:sz="0" w:space="0" w:color="auto"/>
                                <w:right w:val="none" w:sz="0" w:space="0" w:color="auto"/>
                              </w:divBdr>
                              <w:divsChild>
                                <w:div w:id="551968228">
                                  <w:marLeft w:val="750"/>
                                  <w:marRight w:val="0"/>
                                  <w:marTop w:val="0"/>
                                  <w:marBottom w:val="0"/>
                                  <w:divBdr>
                                    <w:top w:val="none" w:sz="0" w:space="0" w:color="auto"/>
                                    <w:left w:val="none" w:sz="0" w:space="0" w:color="auto"/>
                                    <w:bottom w:val="none" w:sz="0" w:space="0" w:color="auto"/>
                                    <w:right w:val="none" w:sz="0" w:space="0" w:color="auto"/>
                                  </w:divBdr>
                                </w:div>
                              </w:divsChild>
                            </w:div>
                            <w:div w:id="235629765">
                              <w:marLeft w:val="300"/>
                              <w:marRight w:val="0"/>
                              <w:marTop w:val="75"/>
                              <w:marBottom w:val="0"/>
                              <w:divBdr>
                                <w:top w:val="none" w:sz="0" w:space="0" w:color="auto"/>
                                <w:left w:val="none" w:sz="0" w:space="0" w:color="auto"/>
                                <w:bottom w:val="none" w:sz="0" w:space="0" w:color="auto"/>
                                <w:right w:val="none" w:sz="0" w:space="0" w:color="auto"/>
                              </w:divBdr>
                            </w:div>
                            <w:div w:id="1803963424">
                              <w:marLeft w:val="300"/>
                              <w:marRight w:val="0"/>
                              <w:marTop w:val="75"/>
                              <w:marBottom w:val="0"/>
                              <w:divBdr>
                                <w:top w:val="none" w:sz="0" w:space="0" w:color="auto"/>
                                <w:left w:val="none" w:sz="0" w:space="0" w:color="auto"/>
                                <w:bottom w:val="none" w:sz="0" w:space="0" w:color="auto"/>
                                <w:right w:val="none" w:sz="0" w:space="0" w:color="auto"/>
                              </w:divBdr>
                              <w:divsChild>
                                <w:div w:id="1544243701">
                                  <w:marLeft w:val="750"/>
                                  <w:marRight w:val="0"/>
                                  <w:marTop w:val="0"/>
                                  <w:marBottom w:val="0"/>
                                  <w:divBdr>
                                    <w:top w:val="none" w:sz="0" w:space="0" w:color="auto"/>
                                    <w:left w:val="none" w:sz="0" w:space="0" w:color="auto"/>
                                    <w:bottom w:val="none" w:sz="0" w:space="0" w:color="auto"/>
                                    <w:right w:val="none" w:sz="0" w:space="0" w:color="auto"/>
                                  </w:divBdr>
                                </w:div>
                              </w:divsChild>
                            </w:div>
                            <w:div w:id="1199440256">
                              <w:marLeft w:val="300"/>
                              <w:marRight w:val="0"/>
                              <w:marTop w:val="75"/>
                              <w:marBottom w:val="0"/>
                              <w:divBdr>
                                <w:top w:val="none" w:sz="0" w:space="0" w:color="auto"/>
                                <w:left w:val="none" w:sz="0" w:space="0" w:color="auto"/>
                                <w:bottom w:val="none" w:sz="0" w:space="0" w:color="auto"/>
                                <w:right w:val="none" w:sz="0" w:space="0" w:color="auto"/>
                              </w:divBdr>
                              <w:divsChild>
                                <w:div w:id="212350254">
                                  <w:marLeft w:val="750"/>
                                  <w:marRight w:val="0"/>
                                  <w:marTop w:val="0"/>
                                  <w:marBottom w:val="0"/>
                                  <w:divBdr>
                                    <w:top w:val="none" w:sz="0" w:space="0" w:color="auto"/>
                                    <w:left w:val="none" w:sz="0" w:space="0" w:color="auto"/>
                                    <w:bottom w:val="none" w:sz="0" w:space="0" w:color="auto"/>
                                    <w:right w:val="none" w:sz="0" w:space="0" w:color="auto"/>
                                  </w:divBdr>
                                </w:div>
                              </w:divsChild>
                            </w:div>
                            <w:div w:id="1939410560">
                              <w:marLeft w:val="300"/>
                              <w:marRight w:val="0"/>
                              <w:marTop w:val="75"/>
                              <w:marBottom w:val="0"/>
                              <w:divBdr>
                                <w:top w:val="none" w:sz="0" w:space="0" w:color="auto"/>
                                <w:left w:val="none" w:sz="0" w:space="0" w:color="auto"/>
                                <w:bottom w:val="none" w:sz="0" w:space="0" w:color="auto"/>
                                <w:right w:val="none" w:sz="0" w:space="0" w:color="auto"/>
                              </w:divBdr>
                              <w:divsChild>
                                <w:div w:id="85657610">
                                  <w:marLeft w:val="750"/>
                                  <w:marRight w:val="0"/>
                                  <w:marTop w:val="0"/>
                                  <w:marBottom w:val="0"/>
                                  <w:divBdr>
                                    <w:top w:val="none" w:sz="0" w:space="0" w:color="auto"/>
                                    <w:left w:val="none" w:sz="0" w:space="0" w:color="auto"/>
                                    <w:bottom w:val="none" w:sz="0" w:space="0" w:color="auto"/>
                                    <w:right w:val="none" w:sz="0" w:space="0" w:color="auto"/>
                                  </w:divBdr>
                                </w:div>
                              </w:divsChild>
                            </w:div>
                            <w:div w:id="1095370503">
                              <w:marLeft w:val="300"/>
                              <w:marRight w:val="0"/>
                              <w:marTop w:val="75"/>
                              <w:marBottom w:val="0"/>
                              <w:divBdr>
                                <w:top w:val="none" w:sz="0" w:space="0" w:color="auto"/>
                                <w:left w:val="none" w:sz="0" w:space="0" w:color="auto"/>
                                <w:bottom w:val="none" w:sz="0" w:space="0" w:color="auto"/>
                                <w:right w:val="none" w:sz="0" w:space="0" w:color="auto"/>
                              </w:divBdr>
                            </w:div>
                            <w:div w:id="215748269">
                              <w:marLeft w:val="300"/>
                              <w:marRight w:val="0"/>
                              <w:marTop w:val="75"/>
                              <w:marBottom w:val="0"/>
                              <w:divBdr>
                                <w:top w:val="none" w:sz="0" w:space="0" w:color="auto"/>
                                <w:left w:val="none" w:sz="0" w:space="0" w:color="auto"/>
                                <w:bottom w:val="none" w:sz="0" w:space="0" w:color="auto"/>
                                <w:right w:val="none" w:sz="0" w:space="0" w:color="auto"/>
                              </w:divBdr>
                              <w:divsChild>
                                <w:div w:id="607394371">
                                  <w:marLeft w:val="750"/>
                                  <w:marRight w:val="0"/>
                                  <w:marTop w:val="0"/>
                                  <w:marBottom w:val="0"/>
                                  <w:divBdr>
                                    <w:top w:val="none" w:sz="0" w:space="0" w:color="auto"/>
                                    <w:left w:val="none" w:sz="0" w:space="0" w:color="auto"/>
                                    <w:bottom w:val="none" w:sz="0" w:space="0" w:color="auto"/>
                                    <w:right w:val="none" w:sz="0" w:space="0" w:color="auto"/>
                                  </w:divBdr>
                                </w:div>
                              </w:divsChild>
                            </w:div>
                            <w:div w:id="2147039964">
                              <w:marLeft w:val="300"/>
                              <w:marRight w:val="0"/>
                              <w:marTop w:val="75"/>
                              <w:marBottom w:val="0"/>
                              <w:divBdr>
                                <w:top w:val="none" w:sz="0" w:space="0" w:color="auto"/>
                                <w:left w:val="none" w:sz="0" w:space="0" w:color="auto"/>
                                <w:bottom w:val="none" w:sz="0" w:space="0" w:color="auto"/>
                                <w:right w:val="none" w:sz="0" w:space="0" w:color="auto"/>
                              </w:divBdr>
                            </w:div>
                            <w:div w:id="1106998245">
                              <w:marLeft w:val="300"/>
                              <w:marRight w:val="0"/>
                              <w:marTop w:val="75"/>
                              <w:marBottom w:val="0"/>
                              <w:divBdr>
                                <w:top w:val="none" w:sz="0" w:space="0" w:color="auto"/>
                                <w:left w:val="none" w:sz="0" w:space="0" w:color="auto"/>
                                <w:bottom w:val="none" w:sz="0" w:space="0" w:color="auto"/>
                                <w:right w:val="none" w:sz="0" w:space="0" w:color="auto"/>
                              </w:divBdr>
                              <w:divsChild>
                                <w:div w:id="599413244">
                                  <w:marLeft w:val="750"/>
                                  <w:marRight w:val="0"/>
                                  <w:marTop w:val="0"/>
                                  <w:marBottom w:val="0"/>
                                  <w:divBdr>
                                    <w:top w:val="none" w:sz="0" w:space="0" w:color="auto"/>
                                    <w:left w:val="none" w:sz="0" w:space="0" w:color="auto"/>
                                    <w:bottom w:val="none" w:sz="0" w:space="0" w:color="auto"/>
                                    <w:right w:val="none" w:sz="0" w:space="0" w:color="auto"/>
                                  </w:divBdr>
                                </w:div>
                              </w:divsChild>
                            </w:div>
                            <w:div w:id="1023827241">
                              <w:marLeft w:val="300"/>
                              <w:marRight w:val="0"/>
                              <w:marTop w:val="75"/>
                              <w:marBottom w:val="0"/>
                              <w:divBdr>
                                <w:top w:val="none" w:sz="0" w:space="0" w:color="auto"/>
                                <w:left w:val="none" w:sz="0" w:space="0" w:color="auto"/>
                                <w:bottom w:val="none" w:sz="0" w:space="0" w:color="auto"/>
                                <w:right w:val="none" w:sz="0" w:space="0" w:color="auto"/>
                              </w:divBdr>
                              <w:divsChild>
                                <w:div w:id="1106731440">
                                  <w:marLeft w:val="750"/>
                                  <w:marRight w:val="0"/>
                                  <w:marTop w:val="0"/>
                                  <w:marBottom w:val="0"/>
                                  <w:divBdr>
                                    <w:top w:val="none" w:sz="0" w:space="0" w:color="auto"/>
                                    <w:left w:val="none" w:sz="0" w:space="0" w:color="auto"/>
                                    <w:bottom w:val="none" w:sz="0" w:space="0" w:color="auto"/>
                                    <w:right w:val="none" w:sz="0" w:space="0" w:color="auto"/>
                                  </w:divBdr>
                                </w:div>
                              </w:divsChild>
                            </w:div>
                            <w:div w:id="239217645">
                              <w:marLeft w:val="300"/>
                              <w:marRight w:val="0"/>
                              <w:marTop w:val="75"/>
                              <w:marBottom w:val="0"/>
                              <w:divBdr>
                                <w:top w:val="none" w:sz="0" w:space="0" w:color="auto"/>
                                <w:left w:val="none" w:sz="0" w:space="0" w:color="auto"/>
                                <w:bottom w:val="none" w:sz="0" w:space="0" w:color="auto"/>
                                <w:right w:val="none" w:sz="0" w:space="0" w:color="auto"/>
                              </w:divBdr>
                            </w:div>
                            <w:div w:id="2117287029">
                              <w:marLeft w:val="300"/>
                              <w:marRight w:val="0"/>
                              <w:marTop w:val="75"/>
                              <w:marBottom w:val="0"/>
                              <w:divBdr>
                                <w:top w:val="none" w:sz="0" w:space="0" w:color="auto"/>
                                <w:left w:val="none" w:sz="0" w:space="0" w:color="auto"/>
                                <w:bottom w:val="none" w:sz="0" w:space="0" w:color="auto"/>
                                <w:right w:val="none" w:sz="0" w:space="0" w:color="auto"/>
                              </w:divBdr>
                              <w:divsChild>
                                <w:div w:id="787820254">
                                  <w:marLeft w:val="750"/>
                                  <w:marRight w:val="0"/>
                                  <w:marTop w:val="0"/>
                                  <w:marBottom w:val="0"/>
                                  <w:divBdr>
                                    <w:top w:val="none" w:sz="0" w:space="0" w:color="auto"/>
                                    <w:left w:val="none" w:sz="0" w:space="0" w:color="auto"/>
                                    <w:bottom w:val="none" w:sz="0" w:space="0" w:color="auto"/>
                                    <w:right w:val="none" w:sz="0" w:space="0" w:color="auto"/>
                                  </w:divBdr>
                                </w:div>
                              </w:divsChild>
                            </w:div>
                            <w:div w:id="1914657531">
                              <w:marLeft w:val="300"/>
                              <w:marRight w:val="0"/>
                              <w:marTop w:val="75"/>
                              <w:marBottom w:val="0"/>
                              <w:divBdr>
                                <w:top w:val="none" w:sz="0" w:space="0" w:color="auto"/>
                                <w:left w:val="none" w:sz="0" w:space="0" w:color="auto"/>
                                <w:bottom w:val="none" w:sz="0" w:space="0" w:color="auto"/>
                                <w:right w:val="none" w:sz="0" w:space="0" w:color="auto"/>
                              </w:divBdr>
                              <w:divsChild>
                                <w:div w:id="1618439769">
                                  <w:marLeft w:val="750"/>
                                  <w:marRight w:val="0"/>
                                  <w:marTop w:val="0"/>
                                  <w:marBottom w:val="0"/>
                                  <w:divBdr>
                                    <w:top w:val="none" w:sz="0" w:space="0" w:color="auto"/>
                                    <w:left w:val="none" w:sz="0" w:space="0" w:color="auto"/>
                                    <w:bottom w:val="none" w:sz="0" w:space="0" w:color="auto"/>
                                    <w:right w:val="none" w:sz="0" w:space="0" w:color="auto"/>
                                  </w:divBdr>
                                </w:div>
                              </w:divsChild>
                            </w:div>
                            <w:div w:id="1625578965">
                              <w:marLeft w:val="300"/>
                              <w:marRight w:val="0"/>
                              <w:marTop w:val="75"/>
                              <w:marBottom w:val="0"/>
                              <w:divBdr>
                                <w:top w:val="none" w:sz="0" w:space="0" w:color="auto"/>
                                <w:left w:val="none" w:sz="0" w:space="0" w:color="auto"/>
                                <w:bottom w:val="none" w:sz="0" w:space="0" w:color="auto"/>
                                <w:right w:val="none" w:sz="0" w:space="0" w:color="auto"/>
                              </w:divBdr>
                              <w:divsChild>
                                <w:div w:id="1725908843">
                                  <w:marLeft w:val="750"/>
                                  <w:marRight w:val="0"/>
                                  <w:marTop w:val="0"/>
                                  <w:marBottom w:val="0"/>
                                  <w:divBdr>
                                    <w:top w:val="none" w:sz="0" w:space="0" w:color="auto"/>
                                    <w:left w:val="none" w:sz="0" w:space="0" w:color="auto"/>
                                    <w:bottom w:val="none" w:sz="0" w:space="0" w:color="auto"/>
                                    <w:right w:val="none" w:sz="0" w:space="0" w:color="auto"/>
                                  </w:divBdr>
                                </w:div>
                              </w:divsChild>
                            </w:div>
                            <w:div w:id="1249313872">
                              <w:marLeft w:val="300"/>
                              <w:marRight w:val="0"/>
                              <w:marTop w:val="75"/>
                              <w:marBottom w:val="0"/>
                              <w:divBdr>
                                <w:top w:val="none" w:sz="0" w:space="0" w:color="auto"/>
                                <w:left w:val="none" w:sz="0" w:space="0" w:color="auto"/>
                                <w:bottom w:val="none" w:sz="0" w:space="0" w:color="auto"/>
                                <w:right w:val="none" w:sz="0" w:space="0" w:color="auto"/>
                              </w:divBdr>
                            </w:div>
                            <w:div w:id="687411386">
                              <w:marLeft w:val="300"/>
                              <w:marRight w:val="0"/>
                              <w:marTop w:val="75"/>
                              <w:marBottom w:val="0"/>
                              <w:divBdr>
                                <w:top w:val="none" w:sz="0" w:space="0" w:color="auto"/>
                                <w:left w:val="none" w:sz="0" w:space="0" w:color="auto"/>
                                <w:bottom w:val="none" w:sz="0" w:space="0" w:color="auto"/>
                                <w:right w:val="none" w:sz="0" w:space="0" w:color="auto"/>
                              </w:divBdr>
                              <w:divsChild>
                                <w:div w:id="107939341">
                                  <w:marLeft w:val="750"/>
                                  <w:marRight w:val="0"/>
                                  <w:marTop w:val="0"/>
                                  <w:marBottom w:val="0"/>
                                  <w:divBdr>
                                    <w:top w:val="none" w:sz="0" w:space="0" w:color="auto"/>
                                    <w:left w:val="none" w:sz="0" w:space="0" w:color="auto"/>
                                    <w:bottom w:val="none" w:sz="0" w:space="0" w:color="auto"/>
                                    <w:right w:val="none" w:sz="0" w:space="0" w:color="auto"/>
                                  </w:divBdr>
                                </w:div>
                              </w:divsChild>
                            </w:div>
                            <w:div w:id="203101309">
                              <w:marLeft w:val="300"/>
                              <w:marRight w:val="0"/>
                              <w:marTop w:val="75"/>
                              <w:marBottom w:val="0"/>
                              <w:divBdr>
                                <w:top w:val="none" w:sz="0" w:space="0" w:color="auto"/>
                                <w:left w:val="none" w:sz="0" w:space="0" w:color="auto"/>
                                <w:bottom w:val="none" w:sz="0" w:space="0" w:color="auto"/>
                                <w:right w:val="none" w:sz="0" w:space="0" w:color="auto"/>
                              </w:divBdr>
                              <w:divsChild>
                                <w:div w:id="1099839305">
                                  <w:marLeft w:val="750"/>
                                  <w:marRight w:val="0"/>
                                  <w:marTop w:val="0"/>
                                  <w:marBottom w:val="0"/>
                                  <w:divBdr>
                                    <w:top w:val="none" w:sz="0" w:space="0" w:color="auto"/>
                                    <w:left w:val="none" w:sz="0" w:space="0" w:color="auto"/>
                                    <w:bottom w:val="none" w:sz="0" w:space="0" w:color="auto"/>
                                    <w:right w:val="none" w:sz="0" w:space="0" w:color="auto"/>
                                  </w:divBdr>
                                </w:div>
                              </w:divsChild>
                            </w:div>
                            <w:div w:id="426121002">
                              <w:marLeft w:val="300"/>
                              <w:marRight w:val="0"/>
                              <w:marTop w:val="75"/>
                              <w:marBottom w:val="0"/>
                              <w:divBdr>
                                <w:top w:val="none" w:sz="0" w:space="0" w:color="auto"/>
                                <w:left w:val="none" w:sz="0" w:space="0" w:color="auto"/>
                                <w:bottom w:val="none" w:sz="0" w:space="0" w:color="auto"/>
                                <w:right w:val="none" w:sz="0" w:space="0" w:color="auto"/>
                              </w:divBdr>
                              <w:divsChild>
                                <w:div w:id="337316795">
                                  <w:marLeft w:val="750"/>
                                  <w:marRight w:val="0"/>
                                  <w:marTop w:val="0"/>
                                  <w:marBottom w:val="0"/>
                                  <w:divBdr>
                                    <w:top w:val="none" w:sz="0" w:space="0" w:color="auto"/>
                                    <w:left w:val="none" w:sz="0" w:space="0" w:color="auto"/>
                                    <w:bottom w:val="none" w:sz="0" w:space="0" w:color="auto"/>
                                    <w:right w:val="none" w:sz="0" w:space="0" w:color="auto"/>
                                  </w:divBdr>
                                </w:div>
                              </w:divsChild>
                            </w:div>
                            <w:div w:id="1627197917">
                              <w:marLeft w:val="300"/>
                              <w:marRight w:val="0"/>
                              <w:marTop w:val="75"/>
                              <w:marBottom w:val="0"/>
                              <w:divBdr>
                                <w:top w:val="none" w:sz="0" w:space="0" w:color="auto"/>
                                <w:left w:val="none" w:sz="0" w:space="0" w:color="auto"/>
                                <w:bottom w:val="none" w:sz="0" w:space="0" w:color="auto"/>
                                <w:right w:val="none" w:sz="0" w:space="0" w:color="auto"/>
                              </w:divBdr>
                              <w:divsChild>
                                <w:div w:id="798763904">
                                  <w:marLeft w:val="750"/>
                                  <w:marRight w:val="0"/>
                                  <w:marTop w:val="0"/>
                                  <w:marBottom w:val="0"/>
                                  <w:divBdr>
                                    <w:top w:val="none" w:sz="0" w:space="0" w:color="auto"/>
                                    <w:left w:val="none" w:sz="0" w:space="0" w:color="auto"/>
                                    <w:bottom w:val="none" w:sz="0" w:space="0" w:color="auto"/>
                                    <w:right w:val="none" w:sz="0" w:space="0" w:color="auto"/>
                                  </w:divBdr>
                                </w:div>
                              </w:divsChild>
                            </w:div>
                            <w:div w:id="1632974677">
                              <w:marLeft w:val="300"/>
                              <w:marRight w:val="0"/>
                              <w:marTop w:val="75"/>
                              <w:marBottom w:val="0"/>
                              <w:divBdr>
                                <w:top w:val="none" w:sz="0" w:space="0" w:color="auto"/>
                                <w:left w:val="none" w:sz="0" w:space="0" w:color="auto"/>
                                <w:bottom w:val="none" w:sz="0" w:space="0" w:color="auto"/>
                                <w:right w:val="none" w:sz="0" w:space="0" w:color="auto"/>
                              </w:divBdr>
                            </w:div>
                            <w:div w:id="197622160">
                              <w:marLeft w:val="300"/>
                              <w:marRight w:val="0"/>
                              <w:marTop w:val="75"/>
                              <w:marBottom w:val="0"/>
                              <w:divBdr>
                                <w:top w:val="none" w:sz="0" w:space="0" w:color="auto"/>
                                <w:left w:val="none" w:sz="0" w:space="0" w:color="auto"/>
                                <w:bottom w:val="none" w:sz="0" w:space="0" w:color="auto"/>
                                <w:right w:val="none" w:sz="0" w:space="0" w:color="auto"/>
                              </w:divBdr>
                              <w:divsChild>
                                <w:div w:id="1111432905">
                                  <w:marLeft w:val="750"/>
                                  <w:marRight w:val="0"/>
                                  <w:marTop w:val="0"/>
                                  <w:marBottom w:val="0"/>
                                  <w:divBdr>
                                    <w:top w:val="none" w:sz="0" w:space="0" w:color="auto"/>
                                    <w:left w:val="none" w:sz="0" w:space="0" w:color="auto"/>
                                    <w:bottom w:val="none" w:sz="0" w:space="0" w:color="auto"/>
                                    <w:right w:val="none" w:sz="0" w:space="0" w:color="auto"/>
                                  </w:divBdr>
                                </w:div>
                              </w:divsChild>
                            </w:div>
                            <w:div w:id="1018117720">
                              <w:marLeft w:val="300"/>
                              <w:marRight w:val="0"/>
                              <w:marTop w:val="75"/>
                              <w:marBottom w:val="0"/>
                              <w:divBdr>
                                <w:top w:val="none" w:sz="0" w:space="0" w:color="auto"/>
                                <w:left w:val="none" w:sz="0" w:space="0" w:color="auto"/>
                                <w:bottom w:val="none" w:sz="0" w:space="0" w:color="auto"/>
                                <w:right w:val="none" w:sz="0" w:space="0" w:color="auto"/>
                              </w:divBdr>
                              <w:divsChild>
                                <w:div w:id="972901636">
                                  <w:marLeft w:val="750"/>
                                  <w:marRight w:val="0"/>
                                  <w:marTop w:val="0"/>
                                  <w:marBottom w:val="0"/>
                                  <w:divBdr>
                                    <w:top w:val="none" w:sz="0" w:space="0" w:color="auto"/>
                                    <w:left w:val="none" w:sz="0" w:space="0" w:color="auto"/>
                                    <w:bottom w:val="none" w:sz="0" w:space="0" w:color="auto"/>
                                    <w:right w:val="none" w:sz="0" w:space="0" w:color="auto"/>
                                  </w:divBdr>
                                </w:div>
                              </w:divsChild>
                            </w:div>
                            <w:div w:id="1963724397">
                              <w:marLeft w:val="300"/>
                              <w:marRight w:val="0"/>
                              <w:marTop w:val="75"/>
                              <w:marBottom w:val="0"/>
                              <w:divBdr>
                                <w:top w:val="none" w:sz="0" w:space="0" w:color="auto"/>
                                <w:left w:val="none" w:sz="0" w:space="0" w:color="auto"/>
                                <w:bottom w:val="none" w:sz="0" w:space="0" w:color="auto"/>
                                <w:right w:val="none" w:sz="0" w:space="0" w:color="auto"/>
                              </w:divBdr>
                              <w:divsChild>
                                <w:div w:id="1316108925">
                                  <w:marLeft w:val="750"/>
                                  <w:marRight w:val="0"/>
                                  <w:marTop w:val="0"/>
                                  <w:marBottom w:val="0"/>
                                  <w:divBdr>
                                    <w:top w:val="none" w:sz="0" w:space="0" w:color="auto"/>
                                    <w:left w:val="none" w:sz="0" w:space="0" w:color="auto"/>
                                    <w:bottom w:val="none" w:sz="0" w:space="0" w:color="auto"/>
                                    <w:right w:val="none" w:sz="0" w:space="0" w:color="auto"/>
                                  </w:divBdr>
                                </w:div>
                              </w:divsChild>
                            </w:div>
                            <w:div w:id="536309042">
                              <w:marLeft w:val="300"/>
                              <w:marRight w:val="0"/>
                              <w:marTop w:val="75"/>
                              <w:marBottom w:val="0"/>
                              <w:divBdr>
                                <w:top w:val="none" w:sz="0" w:space="0" w:color="auto"/>
                                <w:left w:val="none" w:sz="0" w:space="0" w:color="auto"/>
                                <w:bottom w:val="none" w:sz="0" w:space="0" w:color="auto"/>
                                <w:right w:val="none" w:sz="0" w:space="0" w:color="auto"/>
                              </w:divBdr>
                              <w:divsChild>
                                <w:div w:id="1693069259">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op.bg/case2.php?mode=show_doc&amp;doc_id=841706&amp;newver=2" TargetMode="External"/><Relationship Id="rId13" Type="http://schemas.openxmlformats.org/officeDocument/2006/relationships/hyperlink" Target="http://www.aop.bg/case2.php?mode=show_doc&amp;doc_id=841706&amp;newver=2" TargetMode="External"/><Relationship Id="rId18" Type="http://schemas.openxmlformats.org/officeDocument/2006/relationships/hyperlink" Target="http://www.aop.bg/case2.php?mode=show_doc&amp;doc_id=841706&amp;newver=2" TargetMode="External"/><Relationship Id="rId3" Type="http://schemas.openxmlformats.org/officeDocument/2006/relationships/settings" Target="settings.xml"/><Relationship Id="rId7" Type="http://schemas.openxmlformats.org/officeDocument/2006/relationships/hyperlink" Target="http://www.aop.bg/case2.php?mode=show_doc&amp;doc_id=841706&amp;newver=2" TargetMode="External"/><Relationship Id="rId12" Type="http://schemas.openxmlformats.org/officeDocument/2006/relationships/hyperlink" Target="http://www.aop.bg/case2.php?mode=show_doc&amp;doc_id=841706&amp;newver=2" TargetMode="External"/><Relationship Id="rId17" Type="http://schemas.openxmlformats.org/officeDocument/2006/relationships/hyperlink" Target="mailto:cpcadmin@cpc.bg" TargetMode="External"/><Relationship Id="rId2" Type="http://schemas.openxmlformats.org/officeDocument/2006/relationships/styles" Target="styles.xml"/><Relationship Id="rId16" Type="http://schemas.openxmlformats.org/officeDocument/2006/relationships/hyperlink" Target="http://www.aop.bg/case2.php?mode=show_doc&amp;doc_id=841706&amp;newver=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aop.bg/case2.php?mode=show_doc&amp;doc_id=841706&amp;newver=2" TargetMode="External"/><Relationship Id="rId11" Type="http://schemas.openxmlformats.org/officeDocument/2006/relationships/hyperlink" Target="http://www.aop.bg/case2.php?mode=show_doc&amp;doc_id=841706&amp;newver=2" TargetMode="External"/><Relationship Id="rId5" Type="http://schemas.openxmlformats.org/officeDocument/2006/relationships/image" Target="media/image1.gif"/><Relationship Id="rId15" Type="http://schemas.openxmlformats.org/officeDocument/2006/relationships/hyperlink" Target="http://www.aop.bg/case2.php?mode=show_doc&amp;doc_id=841706&amp;newver=2" TargetMode="External"/><Relationship Id="rId10" Type="http://schemas.openxmlformats.org/officeDocument/2006/relationships/hyperlink" Target="http://www.aop.bg/case2.php?mode=show_doc&amp;doc_id=841706&amp;newver=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op.bg/case2.php?mode=show_doc&amp;doc_id=841706&amp;newver=2" TargetMode="External"/><Relationship Id="rId14" Type="http://schemas.openxmlformats.org/officeDocument/2006/relationships/hyperlink" Target="mailto:dlsgramatikovo@uidp-sliven.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912</Words>
  <Characters>5199</Characters>
  <Application>Microsoft Office Word</Application>
  <DocSecurity>0</DocSecurity>
  <Lines>43</Lines>
  <Paragraphs>12</Paragraphs>
  <ScaleCrop>false</ScaleCrop>
  <Company>Work</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dc:creator>
  <cp:keywords/>
  <dc:description/>
  <cp:lastModifiedBy>Net</cp:lastModifiedBy>
  <cp:revision>1</cp:revision>
  <dcterms:created xsi:type="dcterms:W3CDTF">2018-04-13T11:59:00Z</dcterms:created>
  <dcterms:modified xsi:type="dcterms:W3CDTF">2018-04-13T12:00:00Z</dcterms:modified>
</cp:coreProperties>
</file>